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F43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A96189">
        <w:rPr>
          <w:sz w:val="22"/>
          <w:szCs w:val="22"/>
        </w:rPr>
        <w:t>93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A96189">
        <w:rPr>
          <w:sz w:val="22"/>
          <w:szCs w:val="22"/>
        </w:rPr>
        <w:t>5.09.2016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A96189">
        <w:rPr>
          <w:b/>
          <w:sz w:val="22"/>
          <w:szCs w:val="22"/>
        </w:rPr>
        <w:t>5.09</w:t>
      </w:r>
      <w:r w:rsidR="00A134DF" w:rsidRPr="00A134DF">
        <w:rPr>
          <w:b/>
          <w:sz w:val="22"/>
          <w:szCs w:val="22"/>
        </w:rPr>
        <w:t>.2016 r.</w:t>
      </w:r>
    </w:p>
    <w:p w:rsidR="00A96189" w:rsidRDefault="00A96189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1A3EE2">
        <w:rPr>
          <w:b/>
          <w:color w:val="000000"/>
        </w:rPr>
        <w:t>i odczynników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ED12E5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D167E" w:rsidRPr="004435EA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C06059" w:rsidRDefault="00C06059" w:rsidP="00D66C2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993"/>
      </w:tblGrid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Nazwa towaru, wymagania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Jednostka</w:t>
            </w:r>
          </w:p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Ilość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Pojemnik na próbki z PS o poj. 1000ml,  z wieczkiem z PS; wymiary pojemnika: szer. 179x133 mm, wys. 61 mm.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123B0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Pojemnik na próbki z PP o poj. 120ml z zakrętką (HDPE); niesterylny, z podziałką i polem do opisu; wymiary pojemnika 55x68mm;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123B0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cylinder miarowy klasy A wraz z certyfikatem serii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tygiel porcelanowy, średni, zgodny z normą DIN 12904, bez pokrywy; wymiary: śr. 46mm wysokość 58 mm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naczyńko do spalań, porcelanowe; wymiary: szer. 55x42mm, wys. 16 mm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Pinceta, stal nierdzewna 18/10, końce ze żłobieniami; prosta zaokrąglona na końcu; wymiary: dł. 250 mm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987D8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parownica porcelanowa o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poj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150 ml;  z </w:t>
            </w:r>
            <w:r w:rsidRPr="004435E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wylewem,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2"/>
                <w:lang w:eastAsia="en-US"/>
              </w:rPr>
              <w:t>okrągłodenna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2"/>
                <w:lang w:eastAsia="en-US"/>
              </w:rPr>
              <w:t>półgłęboka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2"/>
                <w:lang w:eastAsia="en-US"/>
              </w:rPr>
              <w:t>; zgodna z normą DIN 12903; wymiary: śr. 100 mm, wys. 40 mm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987D8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parownica kwarcowa o poj. 170 ml; z wylewem, płaskodenna; zgodna z normą DIN 12336; wymiary: śr. 95 mm, wys. 55 mm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987D8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tygle ceramiczne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premium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Ø 1”do analizatora CHS 900 Helios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987D8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123B0A" w:rsidP="004435E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300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miedź zredukowana do analizatora azotu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Eltra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N-580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filtry cząstek stałych do analizatora CHS Helios-900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rura kwarcowa do analizatora azotu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Eltra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N-580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wata kwarcowa</w:t>
            </w:r>
            <w:r w:rsidRPr="0044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analizatora CHS 900 Helios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bookmarkStart w:id="0" w:name="_GoBack"/>
        <w:bookmarkEnd w:id="0"/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 bomby kalorymetrycznej kompatybilnej z kalorymetrem C5010; KONTAKTBUCHSE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 bomby kalorymetrycznej kompatybilnej z kalorymetrem C5010; ZUNDELEKTRODE KPL.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azotan (V) ołowiu;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azotan (V) miedzi;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987D82">
            <w:pPr>
              <w:shd w:val="clear" w:color="auto" w:fill="FFFFFF"/>
              <w:spacing w:before="150"/>
              <w:outlineLvl w:val="1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azotan(V) cynku; </w:t>
            </w:r>
            <w:proofErr w:type="spellStart"/>
            <w:r w:rsidRPr="004435E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Roztwór wzorcowy ,</w:t>
            </w:r>
          </w:p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Kwasowość o stężeniu nie mniejszym niż 900 mg/L CaCO3. Roztwór musi posiadać odniesienie do wzorców wyższego rzędu (odniesienie do SRM z NIST) oraz zapewniać spójność pomiarową.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Ampułka 20mL (koncentrat)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Kolumienki 18 mm x 6 mm z węglem aktywnym do oznaczania AOX metodą kolumnowa (metoda wysokotemperaturowego spalania z detekcją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mikrokulometryczną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Opak.</w:t>
            </w:r>
          </w:p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100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Kolumna kadmowa regenerowana do </w:t>
            </w:r>
            <w:proofErr w:type="spellStart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wstrzykowego</w:t>
            </w:r>
            <w:proofErr w:type="spellEnd"/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analizatora przepływowego FIA MLE (oznaczanie azotanów)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ACETONITRYL do HPLC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87D82" w:rsidRPr="004435EA" w:rsidTr="00987D82">
        <w:tc>
          <w:tcPr>
            <w:tcW w:w="534" w:type="dxa"/>
            <w:shd w:val="clear" w:color="auto" w:fill="auto"/>
          </w:tcPr>
          <w:p w:rsidR="004435EA" w:rsidRPr="004435EA" w:rsidRDefault="004435EA" w:rsidP="004435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5EA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2-propanol do  HPLC </w:t>
            </w:r>
          </w:p>
        </w:tc>
        <w:tc>
          <w:tcPr>
            <w:tcW w:w="1842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3" w:type="dxa"/>
            <w:shd w:val="clear" w:color="auto" w:fill="auto"/>
          </w:tcPr>
          <w:p w:rsidR="004435EA" w:rsidRPr="004435EA" w:rsidRDefault="004435EA" w:rsidP="004435E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35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4435EA" w:rsidRDefault="004435EA" w:rsidP="00D66C22"/>
    <w:p w:rsidR="009D4461" w:rsidRPr="00ED12E5" w:rsidRDefault="009D4461" w:rsidP="009D4461">
      <w:r w:rsidRPr="00ED12E5">
        <w:t xml:space="preserve">Wymagany termin wykonania dostawy – </w:t>
      </w:r>
      <w:r w:rsidR="00B64305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Default="009D4461" w:rsidP="009D4461">
      <w:pPr>
        <w:rPr>
          <w:b/>
          <w:color w:val="FF0000"/>
        </w:rPr>
      </w:pPr>
      <w:r w:rsidRPr="00513BBB">
        <w:rPr>
          <w:color w:val="FF0000"/>
        </w:rPr>
        <w:t xml:space="preserve"> </w:t>
      </w:r>
      <w:r w:rsidRPr="00513BBB">
        <w:rPr>
          <w:b/>
          <w:color w:val="FF0000"/>
        </w:rPr>
        <w:t>Dopuszcza się możliwość składania ofert częściowych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4435EA">
        <w:rPr>
          <w:b/>
          <w:lang w:eastAsia="en-US"/>
        </w:rPr>
        <w:t>12</w:t>
      </w:r>
      <w:r w:rsidRPr="00936950">
        <w:rPr>
          <w:b/>
          <w:lang w:eastAsia="en-US"/>
        </w:rPr>
        <w:t>.09.2016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 xml:space="preserve">Ofertę można złożyć drogą elektroniczną, </w:t>
      </w:r>
      <w:proofErr w:type="spellStart"/>
      <w:r w:rsidRPr="00936950">
        <w:rPr>
          <w:lang w:eastAsia="en-US"/>
        </w:rPr>
        <w:t>faxem</w:t>
      </w:r>
      <w:proofErr w:type="spellEnd"/>
      <w:r w:rsidRPr="00936950">
        <w:rPr>
          <w:lang w:eastAsia="en-US"/>
        </w:rPr>
        <w:t xml:space="preserve">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lastRenderedPageBreak/>
        <w:t xml:space="preserve"> </w:t>
      </w:r>
    </w:p>
    <w:p w:rsidR="00936950" w:rsidRPr="00936950" w:rsidRDefault="00936950" w:rsidP="00936950"/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ab/>
        <w:t xml:space="preserve">                                                                                                            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9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BC" w:rsidRDefault="00DF43BC" w:rsidP="0014298E">
      <w:r>
        <w:separator/>
      </w:r>
    </w:p>
  </w:endnote>
  <w:endnote w:type="continuationSeparator" w:id="0">
    <w:p w:rsidR="00DF43BC" w:rsidRDefault="00DF43BC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7CA3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BC" w:rsidRDefault="00DF43BC" w:rsidP="0014298E">
      <w:r>
        <w:separator/>
      </w:r>
    </w:p>
  </w:footnote>
  <w:footnote w:type="continuationSeparator" w:id="0">
    <w:p w:rsidR="00DF43BC" w:rsidRDefault="00DF43BC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123B0A"/>
    <w:rsid w:val="00125213"/>
    <w:rsid w:val="0013177B"/>
    <w:rsid w:val="0014298E"/>
    <w:rsid w:val="00142D57"/>
    <w:rsid w:val="001A3EE2"/>
    <w:rsid w:val="001D5978"/>
    <w:rsid w:val="002C420D"/>
    <w:rsid w:val="00306D85"/>
    <w:rsid w:val="00313C34"/>
    <w:rsid w:val="00360ED2"/>
    <w:rsid w:val="0038003B"/>
    <w:rsid w:val="0039682F"/>
    <w:rsid w:val="00405ED8"/>
    <w:rsid w:val="00437972"/>
    <w:rsid w:val="004435EA"/>
    <w:rsid w:val="00483036"/>
    <w:rsid w:val="004D22FD"/>
    <w:rsid w:val="004E4A19"/>
    <w:rsid w:val="00513BBB"/>
    <w:rsid w:val="0053624D"/>
    <w:rsid w:val="006C01E9"/>
    <w:rsid w:val="006E1C1D"/>
    <w:rsid w:val="006F40D9"/>
    <w:rsid w:val="00774035"/>
    <w:rsid w:val="00791C75"/>
    <w:rsid w:val="007D652C"/>
    <w:rsid w:val="007E7503"/>
    <w:rsid w:val="00880677"/>
    <w:rsid w:val="00903C83"/>
    <w:rsid w:val="00936950"/>
    <w:rsid w:val="0097259B"/>
    <w:rsid w:val="00980EF2"/>
    <w:rsid w:val="00987D82"/>
    <w:rsid w:val="009D4461"/>
    <w:rsid w:val="009D7BDE"/>
    <w:rsid w:val="00A134DF"/>
    <w:rsid w:val="00A154C3"/>
    <w:rsid w:val="00A32A5D"/>
    <w:rsid w:val="00A96189"/>
    <w:rsid w:val="00AE7FC9"/>
    <w:rsid w:val="00AF05B3"/>
    <w:rsid w:val="00B16FAB"/>
    <w:rsid w:val="00B24B1D"/>
    <w:rsid w:val="00B64305"/>
    <w:rsid w:val="00C06059"/>
    <w:rsid w:val="00C47CA3"/>
    <w:rsid w:val="00C71AF8"/>
    <w:rsid w:val="00CA13C2"/>
    <w:rsid w:val="00CC1B91"/>
    <w:rsid w:val="00CD4B10"/>
    <w:rsid w:val="00D4474C"/>
    <w:rsid w:val="00D44BE8"/>
    <w:rsid w:val="00D668E3"/>
    <w:rsid w:val="00D66C22"/>
    <w:rsid w:val="00DE3CCC"/>
    <w:rsid w:val="00DF43BC"/>
    <w:rsid w:val="00E024C9"/>
    <w:rsid w:val="00E105C2"/>
    <w:rsid w:val="00E14CEF"/>
    <w:rsid w:val="00E76025"/>
    <w:rsid w:val="00E851B9"/>
    <w:rsid w:val="00EA5305"/>
    <w:rsid w:val="00ED12E5"/>
    <w:rsid w:val="00ED167E"/>
    <w:rsid w:val="00F05738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2016-09-07T08:04:00Z</cp:lastPrinted>
  <dcterms:created xsi:type="dcterms:W3CDTF">2016-09-06T11:55:00Z</dcterms:created>
  <dcterms:modified xsi:type="dcterms:W3CDTF">2016-09-07T08:09:00Z</dcterms:modified>
</cp:coreProperties>
</file>