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9B" w:rsidRPr="00F4119B" w:rsidRDefault="00F4119B" w:rsidP="00F4119B">
      <w:pPr>
        <w:jc w:val="center"/>
        <w:rPr>
          <w:rFonts w:ascii="Times New Roman" w:eastAsia="Calibri" w:hAnsi="Times New Roman" w:cs="Times New Roman"/>
          <w:i/>
          <w:sz w:val="20"/>
        </w:rPr>
      </w:pPr>
      <w:r w:rsidRPr="00F4119B">
        <w:rPr>
          <w:rFonts w:ascii="Calibri" w:eastAsia="Calibri" w:hAnsi="Calibri" w:cs="Calibri"/>
          <w:b/>
          <w:sz w:val="24"/>
          <w:szCs w:val="24"/>
        </w:rPr>
        <w:t xml:space="preserve">                       </w:t>
      </w:r>
      <w:r w:rsidRPr="00F4119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7EAEC7A" wp14:editId="6A7EE906">
            <wp:extent cx="5257800" cy="1628775"/>
            <wp:effectExtent l="0" t="0" r="0" b="0"/>
            <wp:docPr id="1" name="Obraz 1" descr="Opis: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gó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9B" w:rsidRPr="00F4119B" w:rsidRDefault="00F4119B" w:rsidP="00F4119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4119B">
        <w:rPr>
          <w:rFonts w:ascii="Times New Roman" w:eastAsia="Calibri" w:hAnsi="Times New Roman" w:cs="Times New Roman"/>
          <w:i/>
          <w:sz w:val="20"/>
          <w:szCs w:val="20"/>
        </w:rPr>
        <w:t>Zakup będzie realizowany z różnych źródeł, w zależności od potrzeb Zamawiającego</w:t>
      </w:r>
    </w:p>
    <w:p w:rsidR="00F4119B" w:rsidRPr="00F4119B" w:rsidRDefault="00F4119B" w:rsidP="00F4119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4119B">
        <w:rPr>
          <w:rFonts w:ascii="Times New Roman" w:eastAsia="Calibri" w:hAnsi="Times New Roman" w:cs="Times New Roman"/>
          <w:i/>
          <w:sz w:val="20"/>
          <w:szCs w:val="20"/>
        </w:rPr>
        <w:t>w tym z projektów międzynarodowych</w:t>
      </w:r>
    </w:p>
    <w:p w:rsidR="00F4119B" w:rsidRPr="00F4119B" w:rsidRDefault="00F4119B" w:rsidP="00F4119B">
      <w:pPr>
        <w:rPr>
          <w:rFonts w:ascii="Times New Roman" w:eastAsia="Calibri" w:hAnsi="Times New Roman" w:cs="Times New Roman"/>
        </w:rPr>
      </w:pPr>
    </w:p>
    <w:p w:rsidR="00F4119B" w:rsidRPr="00F4119B" w:rsidRDefault="00F4119B" w:rsidP="00F4119B">
      <w:pPr>
        <w:rPr>
          <w:rFonts w:ascii="Times New Roman" w:eastAsia="Calibri" w:hAnsi="Times New Roman" w:cs="Times New Roman"/>
        </w:rPr>
      </w:pPr>
      <w:r w:rsidRPr="00F4119B">
        <w:rPr>
          <w:rFonts w:ascii="Times New Roman" w:eastAsia="Calibri" w:hAnsi="Times New Roman" w:cs="Times New Roman"/>
        </w:rPr>
        <w:t>Nr sprawy: FZ-1/48</w:t>
      </w:r>
      <w:r>
        <w:rPr>
          <w:rFonts w:ascii="Times New Roman" w:eastAsia="Calibri" w:hAnsi="Times New Roman" w:cs="Times New Roman"/>
        </w:rPr>
        <w:t>89</w:t>
      </w:r>
      <w:r w:rsidRPr="00F4119B">
        <w:rPr>
          <w:rFonts w:ascii="Times New Roman" w:eastAsia="Calibri" w:hAnsi="Times New Roman" w:cs="Times New Roman"/>
        </w:rPr>
        <w:t>/KB/17</w:t>
      </w:r>
      <w:r w:rsidRPr="00F4119B">
        <w:rPr>
          <w:rFonts w:ascii="Times New Roman" w:eastAsia="Calibri" w:hAnsi="Times New Roman" w:cs="Times New Roman"/>
        </w:rPr>
        <w:tab/>
      </w:r>
      <w:r w:rsidRPr="00F4119B">
        <w:rPr>
          <w:rFonts w:ascii="Times New Roman" w:eastAsia="Calibri" w:hAnsi="Times New Roman" w:cs="Times New Roman"/>
        </w:rPr>
        <w:tab/>
      </w:r>
      <w:r w:rsidRPr="00F4119B">
        <w:rPr>
          <w:rFonts w:ascii="Times New Roman" w:eastAsia="Calibri" w:hAnsi="Times New Roman" w:cs="Times New Roman"/>
        </w:rPr>
        <w:tab/>
      </w:r>
      <w:r w:rsidRPr="00F4119B">
        <w:rPr>
          <w:rFonts w:ascii="Times New Roman" w:eastAsia="Calibri" w:hAnsi="Times New Roman" w:cs="Times New Roman"/>
        </w:rPr>
        <w:tab/>
      </w:r>
      <w:r w:rsidRPr="00F4119B">
        <w:rPr>
          <w:rFonts w:ascii="Times New Roman" w:eastAsia="Calibri" w:hAnsi="Times New Roman" w:cs="Times New Roman"/>
          <w:b/>
        </w:rPr>
        <w:t xml:space="preserve">                 Katowice, </w:t>
      </w:r>
      <w:r>
        <w:rPr>
          <w:rFonts w:ascii="Times New Roman" w:eastAsia="Calibri" w:hAnsi="Times New Roman" w:cs="Times New Roman"/>
          <w:b/>
        </w:rPr>
        <w:t>3</w:t>
      </w:r>
      <w:r w:rsidRPr="00F4119B">
        <w:rPr>
          <w:rFonts w:ascii="Times New Roman" w:eastAsia="Calibri" w:hAnsi="Times New Roman" w:cs="Times New Roman"/>
          <w:b/>
        </w:rPr>
        <w:t>.1</w:t>
      </w:r>
      <w:r>
        <w:rPr>
          <w:rFonts w:ascii="Times New Roman" w:eastAsia="Calibri" w:hAnsi="Times New Roman" w:cs="Times New Roman"/>
          <w:b/>
        </w:rPr>
        <w:t>1</w:t>
      </w:r>
      <w:r w:rsidRPr="00F4119B">
        <w:rPr>
          <w:rFonts w:ascii="Times New Roman" w:eastAsia="Calibri" w:hAnsi="Times New Roman" w:cs="Times New Roman"/>
          <w:b/>
        </w:rPr>
        <w:t>.2017 r.</w:t>
      </w:r>
      <w:r w:rsidRPr="00F4119B">
        <w:rPr>
          <w:rFonts w:ascii="Times New Roman" w:eastAsia="Calibri" w:hAnsi="Times New Roman" w:cs="Times New Roman"/>
        </w:rPr>
        <w:t xml:space="preserve"> </w:t>
      </w:r>
    </w:p>
    <w:p w:rsidR="00F4119B" w:rsidRPr="00F4119B" w:rsidRDefault="00F4119B" w:rsidP="00F4119B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F4119B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Dotyczy : Wstępnego zapytania ofertowego w celu ustalenia wartości zamówienia dla planowanego postępowania przetargowego  </w:t>
      </w:r>
    </w:p>
    <w:p w:rsidR="00F4119B" w:rsidRPr="00F4119B" w:rsidRDefault="00F4119B" w:rsidP="00F4119B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F4119B">
        <w:rPr>
          <w:rFonts w:ascii="Times New Roman" w:eastAsia="Times New Roman" w:hAnsi="Times New Roman" w:cs="Times New Roman"/>
          <w:lang w:val="x-none" w:eastAsia="x-none"/>
        </w:rPr>
        <w:t>Szanowni Państwo,</w:t>
      </w:r>
    </w:p>
    <w:p w:rsidR="00F4119B" w:rsidRPr="00F4119B" w:rsidRDefault="00F4119B" w:rsidP="00F411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F4119B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Zwracamy się z prośbą o </w:t>
      </w:r>
      <w:r w:rsidRPr="00F4119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wstępną ofertę</w:t>
      </w:r>
      <w:r w:rsidRPr="00F4119B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na dostawę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odczynników i roztworów wzorcowych</w:t>
      </w:r>
    </w:p>
    <w:p w:rsidR="00F4119B" w:rsidRPr="00F4119B" w:rsidRDefault="00F4119B" w:rsidP="00F4119B">
      <w:pPr>
        <w:spacing w:after="120" w:line="240" w:lineRule="auto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  <w:r w:rsidRPr="00F4119B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N</w:t>
      </w:r>
      <w:r w:rsidRPr="00F4119B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ależy podać:</w:t>
      </w:r>
    </w:p>
    <w:p w:rsidR="00F4119B" w:rsidRPr="00F4119B" w:rsidRDefault="00F4119B" w:rsidP="00F411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119B">
        <w:rPr>
          <w:rFonts w:ascii="Times New Roman" w:eastAsia="Calibri" w:hAnsi="Times New Roman" w:cs="Times New Roman"/>
          <w:b/>
        </w:rPr>
        <w:t>Nazwa/Imię i Nazwisko Wykonawcy:</w:t>
      </w:r>
    </w:p>
    <w:p w:rsidR="00F4119B" w:rsidRPr="00F4119B" w:rsidRDefault="00F4119B" w:rsidP="00F4119B">
      <w:pPr>
        <w:spacing w:after="0" w:line="240" w:lineRule="auto"/>
        <w:rPr>
          <w:rFonts w:ascii="Times New Roman" w:eastAsia="Calibri" w:hAnsi="Times New Roman" w:cs="Times New Roman"/>
        </w:rPr>
      </w:pPr>
      <w:r w:rsidRPr="00F4119B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F4119B" w:rsidRPr="00F4119B" w:rsidRDefault="00F4119B" w:rsidP="00F4119B">
      <w:pPr>
        <w:spacing w:after="0" w:line="240" w:lineRule="auto"/>
        <w:rPr>
          <w:rFonts w:ascii="Times New Roman" w:eastAsia="Calibri" w:hAnsi="Times New Roman" w:cs="Times New Roman"/>
        </w:rPr>
      </w:pPr>
      <w:r w:rsidRPr="00F4119B">
        <w:rPr>
          <w:rFonts w:ascii="Times New Roman" w:eastAsia="Calibri" w:hAnsi="Times New Roman" w:cs="Times New Roman"/>
          <w:b/>
        </w:rPr>
        <w:t>Adres:</w:t>
      </w:r>
      <w:r w:rsidRPr="00F4119B">
        <w:rPr>
          <w:rFonts w:ascii="Times New Roman" w:eastAsia="Calibri" w:hAnsi="Times New Roman" w:cs="Times New Roman"/>
        </w:rPr>
        <w:t xml:space="preserve"> ……………………………………………</w:t>
      </w:r>
    </w:p>
    <w:p w:rsidR="00F4119B" w:rsidRPr="00F4119B" w:rsidRDefault="00F4119B" w:rsidP="00F4119B">
      <w:pPr>
        <w:spacing w:after="0" w:line="240" w:lineRule="auto"/>
        <w:rPr>
          <w:rFonts w:ascii="Times New Roman" w:eastAsia="Calibri" w:hAnsi="Times New Roman" w:cs="Times New Roman"/>
        </w:rPr>
      </w:pPr>
      <w:r w:rsidRPr="00F4119B">
        <w:rPr>
          <w:rFonts w:ascii="Times New Roman" w:eastAsia="Calibri" w:hAnsi="Times New Roman" w:cs="Times New Roman"/>
          <w:b/>
        </w:rPr>
        <w:t>Nr tel.:</w:t>
      </w:r>
      <w:r w:rsidRPr="00F4119B">
        <w:rPr>
          <w:rFonts w:ascii="Times New Roman" w:eastAsia="Calibri" w:hAnsi="Times New Roman" w:cs="Times New Roman"/>
          <w:b/>
        </w:rPr>
        <w:tab/>
      </w:r>
      <w:r w:rsidRPr="00F4119B">
        <w:rPr>
          <w:rFonts w:ascii="Times New Roman" w:eastAsia="Calibri" w:hAnsi="Times New Roman" w:cs="Times New Roman"/>
        </w:rPr>
        <w:t>……………………………………………</w:t>
      </w:r>
    </w:p>
    <w:p w:rsidR="00F4119B" w:rsidRPr="00F4119B" w:rsidRDefault="00F4119B" w:rsidP="00F411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119B">
        <w:rPr>
          <w:rFonts w:ascii="Times New Roman" w:eastAsia="Calibri" w:hAnsi="Times New Roman" w:cs="Times New Roman"/>
          <w:b/>
        </w:rPr>
        <w:t xml:space="preserve">Nr faksu: </w:t>
      </w:r>
      <w:r w:rsidRPr="00F4119B">
        <w:rPr>
          <w:rFonts w:ascii="Times New Roman" w:eastAsia="Calibri" w:hAnsi="Times New Roman" w:cs="Times New Roman"/>
        </w:rPr>
        <w:t>………………………………………..</w:t>
      </w:r>
    </w:p>
    <w:p w:rsidR="00F4119B" w:rsidRPr="00F4119B" w:rsidRDefault="00F4119B" w:rsidP="00F4119B">
      <w:pPr>
        <w:spacing w:after="0" w:line="240" w:lineRule="auto"/>
        <w:rPr>
          <w:rFonts w:ascii="Times New Roman" w:eastAsia="Calibri" w:hAnsi="Times New Roman" w:cs="Times New Roman"/>
        </w:rPr>
      </w:pPr>
      <w:r w:rsidRPr="00F4119B">
        <w:rPr>
          <w:rFonts w:ascii="Times New Roman" w:eastAsia="Calibri" w:hAnsi="Times New Roman" w:cs="Times New Roman"/>
          <w:b/>
        </w:rPr>
        <w:t>Adres e-mail:</w:t>
      </w:r>
      <w:r w:rsidRPr="00F4119B">
        <w:rPr>
          <w:rFonts w:ascii="Times New Roman" w:eastAsia="Calibri" w:hAnsi="Times New Roman" w:cs="Times New Roman"/>
          <w:b/>
        </w:rPr>
        <w:tab/>
      </w:r>
      <w:r w:rsidRPr="00F4119B">
        <w:rPr>
          <w:rFonts w:ascii="Times New Roman" w:eastAsia="Calibri" w:hAnsi="Times New Roman" w:cs="Times New Roman"/>
        </w:rPr>
        <w:t>…………………………………..</w:t>
      </w:r>
    </w:p>
    <w:p w:rsidR="00F4119B" w:rsidRPr="00F4119B" w:rsidRDefault="00F4119B" w:rsidP="00F4119B">
      <w:pPr>
        <w:spacing w:after="0" w:line="240" w:lineRule="auto"/>
        <w:rPr>
          <w:rFonts w:ascii="Times New Roman" w:eastAsia="Calibri" w:hAnsi="Times New Roman" w:cs="Times New Roman"/>
        </w:rPr>
      </w:pPr>
      <w:r w:rsidRPr="00F4119B">
        <w:rPr>
          <w:rFonts w:ascii="Times New Roman" w:eastAsia="Calibri" w:hAnsi="Times New Roman" w:cs="Times New Roman"/>
          <w:b/>
        </w:rPr>
        <w:t xml:space="preserve">Osoba do kontaktu: </w:t>
      </w:r>
      <w:r w:rsidRPr="00F4119B">
        <w:rPr>
          <w:rFonts w:ascii="Times New Roman" w:eastAsia="Calibri" w:hAnsi="Times New Roman" w:cs="Times New Roman"/>
        </w:rPr>
        <w:t>………………………….....</w:t>
      </w:r>
    </w:p>
    <w:p w:rsidR="00F4119B" w:rsidRPr="00F4119B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F4119B">
        <w:rPr>
          <w:rFonts w:ascii="Times New Roman" w:eastAsia="Times New Roman" w:hAnsi="Times New Roman" w:cs="Times New Roman"/>
          <w:b/>
          <w:lang w:eastAsia="x-none"/>
        </w:rPr>
        <w:t>W</w:t>
      </w:r>
      <w:r w:rsidRPr="00F4119B">
        <w:rPr>
          <w:rFonts w:ascii="Times New Roman" w:eastAsia="Times New Roman" w:hAnsi="Times New Roman" w:cs="Times New Roman"/>
          <w:b/>
          <w:lang w:val="x-none" w:eastAsia="x-none"/>
        </w:rPr>
        <w:t xml:space="preserve">arunki </w:t>
      </w:r>
      <w:r w:rsidRPr="00F4119B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F4119B">
        <w:rPr>
          <w:rFonts w:ascii="Times New Roman" w:eastAsia="Times New Roman" w:hAnsi="Times New Roman" w:cs="Times New Roman"/>
          <w:b/>
          <w:lang w:val="x-none" w:eastAsia="x-none"/>
        </w:rPr>
        <w:t>płatności</w:t>
      </w:r>
      <w:r w:rsidRPr="00F4119B">
        <w:rPr>
          <w:rFonts w:ascii="Times New Roman" w:eastAsia="Times New Roman" w:hAnsi="Times New Roman" w:cs="Times New Roman"/>
          <w:lang w:eastAsia="x-none"/>
        </w:rPr>
        <w:t>…………………………………</w:t>
      </w:r>
      <w:r w:rsidRPr="00F4119B">
        <w:rPr>
          <w:rFonts w:ascii="Times New Roman" w:eastAsia="Times New Roman" w:hAnsi="Times New Roman" w:cs="Times New Roman"/>
          <w:lang w:val="x-none" w:eastAsia="x-none"/>
        </w:rPr>
        <w:t xml:space="preserve">.  </w:t>
      </w:r>
    </w:p>
    <w:p w:rsidR="00F4119B" w:rsidRPr="00F4119B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F4119B">
        <w:rPr>
          <w:rFonts w:ascii="Times New Roman" w:eastAsia="Times New Roman" w:hAnsi="Times New Roman" w:cs="Times New Roman"/>
          <w:b/>
          <w:lang w:eastAsia="x-none"/>
        </w:rPr>
        <w:t>Nr i nazwa części na które jest składana oferta</w:t>
      </w:r>
      <w:r w:rsidRPr="00F4119B">
        <w:rPr>
          <w:rFonts w:ascii="Times New Roman" w:eastAsia="Times New Roman" w:hAnsi="Times New Roman" w:cs="Times New Roman"/>
          <w:lang w:eastAsia="x-none"/>
        </w:rPr>
        <w:t>……………………………………….</w:t>
      </w:r>
    </w:p>
    <w:p w:rsidR="00F4119B" w:rsidRPr="00F4119B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F4119B" w:rsidRPr="00F4119B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F4119B" w:rsidRPr="00F4119B" w:rsidRDefault="00F4119B" w:rsidP="00F41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F4119B">
        <w:rPr>
          <w:rFonts w:ascii="Times New Roman" w:eastAsia="Times New Roman" w:hAnsi="Times New Roman" w:cs="Times New Roman"/>
          <w:b/>
          <w:lang w:eastAsia="x-none"/>
        </w:rPr>
        <w:t>C</w:t>
      </w:r>
      <w:r w:rsidRPr="00F4119B">
        <w:rPr>
          <w:rFonts w:ascii="Times New Roman" w:eastAsia="Times New Roman" w:hAnsi="Times New Roman" w:cs="Times New Roman"/>
          <w:b/>
          <w:lang w:val="x-none" w:eastAsia="x-none"/>
        </w:rPr>
        <w:t>en</w:t>
      </w:r>
      <w:r w:rsidRPr="00F4119B">
        <w:rPr>
          <w:rFonts w:ascii="Times New Roman" w:eastAsia="Times New Roman" w:hAnsi="Times New Roman" w:cs="Times New Roman"/>
          <w:b/>
          <w:lang w:eastAsia="x-none"/>
        </w:rPr>
        <w:t>a</w:t>
      </w:r>
      <w:r w:rsidRPr="00F4119B">
        <w:rPr>
          <w:rFonts w:ascii="Times New Roman" w:eastAsia="Times New Roman" w:hAnsi="Times New Roman" w:cs="Times New Roman"/>
          <w:b/>
          <w:lang w:val="x-none" w:eastAsia="x-none"/>
        </w:rPr>
        <w:t xml:space="preserve"> netto w PLN / brutto w</w:t>
      </w:r>
      <w:r w:rsidRPr="00F4119B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F4119B">
        <w:rPr>
          <w:rFonts w:ascii="Times New Roman" w:eastAsia="Times New Roman" w:hAnsi="Times New Roman" w:cs="Times New Roman"/>
          <w:b/>
          <w:lang w:val="x-none" w:eastAsia="x-none"/>
        </w:rPr>
        <w:t>PLN</w:t>
      </w:r>
      <w:r w:rsidRPr="00F4119B">
        <w:rPr>
          <w:rFonts w:ascii="Times New Roman" w:eastAsia="Times New Roman" w:hAnsi="Times New Roman" w:cs="Times New Roman"/>
          <w:lang w:val="x-none" w:eastAsia="x-none"/>
        </w:rPr>
        <w:t xml:space="preserve"> (cena winna obejmować koszty opakowania, transportu </w:t>
      </w:r>
      <w:r w:rsidRPr="00F4119B">
        <w:rPr>
          <w:rFonts w:ascii="Times New Roman" w:eastAsia="Times New Roman" w:hAnsi="Times New Roman" w:cs="Times New Roman"/>
          <w:lang w:val="x-none" w:eastAsia="x-none"/>
        </w:rPr>
        <w:br/>
        <w:t>i ubezpieczenia od Wykonawcy do Zamawiającego) oraz stawkę i wartość podatku VAT</w:t>
      </w:r>
      <w:r w:rsidRPr="00F4119B">
        <w:rPr>
          <w:rFonts w:ascii="Times New Roman" w:eastAsia="Times New Roman" w:hAnsi="Times New Roman" w:cs="Times New Roman"/>
          <w:lang w:eastAsia="x-none"/>
        </w:rPr>
        <w:t>……………….</w:t>
      </w:r>
      <w:r w:rsidRPr="00F4119B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F4119B" w:rsidRPr="00F4119B" w:rsidRDefault="00F4119B" w:rsidP="00F411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19B">
        <w:rPr>
          <w:rFonts w:ascii="Times New Roman" w:eastAsia="Calibri" w:hAnsi="Times New Roman" w:cs="Times New Roman"/>
          <w:b/>
        </w:rPr>
        <w:t>Termin dostawy i warunki wykonania zamówienia</w:t>
      </w:r>
      <w:r w:rsidRPr="00F4119B">
        <w:rPr>
          <w:rFonts w:ascii="Times New Roman" w:eastAsia="Calibri" w:hAnsi="Times New Roman" w:cs="Times New Roman"/>
        </w:rPr>
        <w:t xml:space="preserve">( można wpisać w tabelce)…………………….………, </w:t>
      </w:r>
    </w:p>
    <w:p w:rsidR="00F4119B" w:rsidRPr="00F4119B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F4119B" w:rsidRPr="00F4119B" w:rsidRDefault="00F4119B" w:rsidP="00F411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119B">
        <w:rPr>
          <w:rFonts w:ascii="Times New Roman" w:eastAsia="Calibri" w:hAnsi="Times New Roman" w:cs="Times New Roman"/>
          <w:b/>
        </w:rPr>
        <w:t>Miejsce i termin składania ofert</w:t>
      </w:r>
    </w:p>
    <w:p w:rsidR="00F4119B" w:rsidRPr="00F4119B" w:rsidRDefault="00F4119B" w:rsidP="00F41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119B">
        <w:rPr>
          <w:rFonts w:ascii="Times New Roman" w:eastAsia="Times New Roman" w:hAnsi="Times New Roman" w:cs="Times New Roman"/>
          <w:u w:val="single"/>
        </w:rPr>
        <w:t xml:space="preserve">Wstępną ofertę należy złożyć do dnia </w:t>
      </w:r>
      <w:r>
        <w:rPr>
          <w:rFonts w:ascii="Times New Roman" w:eastAsia="Times New Roman" w:hAnsi="Times New Roman" w:cs="Times New Roman"/>
          <w:u w:val="single"/>
        </w:rPr>
        <w:t>14</w:t>
      </w:r>
      <w:r w:rsidRPr="00F4119B">
        <w:rPr>
          <w:rFonts w:ascii="Times New Roman" w:eastAsia="Times New Roman" w:hAnsi="Times New Roman" w:cs="Times New Roman"/>
          <w:u w:val="single"/>
        </w:rPr>
        <w:t>.11.2017 r.</w:t>
      </w:r>
      <w:r w:rsidRPr="00F4119B">
        <w:rPr>
          <w:rFonts w:ascii="Times New Roman" w:eastAsia="Times New Roman" w:hAnsi="Times New Roman" w:cs="Times New Roman"/>
        </w:rPr>
        <w:t xml:space="preserve"> drogą elektroniczną, faxem lub </w:t>
      </w:r>
      <w:r w:rsidRPr="00F4119B">
        <w:rPr>
          <w:rFonts w:ascii="Times New Roman" w:eastAsia="Times New Roman" w:hAnsi="Times New Roman" w:cs="Times New Roman"/>
        </w:rPr>
        <w:br/>
        <w:t>w siedzibie Zamawiającego:</w:t>
      </w:r>
    </w:p>
    <w:p w:rsidR="00F4119B" w:rsidRPr="00F4119B" w:rsidRDefault="00F4119B" w:rsidP="00F41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F4119B">
        <w:rPr>
          <w:rFonts w:ascii="Times New Roman" w:eastAsia="Times New Roman" w:hAnsi="Times New Roman" w:cs="Times New Roman"/>
          <w:b/>
        </w:rPr>
        <w:t>Główny Instytut Górnictwa</w:t>
      </w:r>
    </w:p>
    <w:p w:rsidR="00F4119B" w:rsidRPr="00F4119B" w:rsidRDefault="00F4119B" w:rsidP="00F41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F4119B">
        <w:rPr>
          <w:rFonts w:ascii="Times New Roman" w:eastAsia="Times New Roman" w:hAnsi="Times New Roman" w:cs="Times New Roman"/>
          <w:b/>
        </w:rPr>
        <w:t>Plac Gwarków 1</w:t>
      </w:r>
    </w:p>
    <w:p w:rsidR="00F4119B" w:rsidRPr="00F4119B" w:rsidRDefault="00F4119B" w:rsidP="00F41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F4119B">
        <w:rPr>
          <w:rFonts w:ascii="Times New Roman" w:eastAsia="Times New Roman" w:hAnsi="Times New Roman" w:cs="Times New Roman"/>
          <w:b/>
        </w:rPr>
        <w:t>40-166 Katowice</w:t>
      </w:r>
    </w:p>
    <w:p w:rsidR="00F4119B" w:rsidRPr="00F4119B" w:rsidRDefault="00F4119B" w:rsidP="00F41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F4119B">
        <w:rPr>
          <w:rFonts w:ascii="Times New Roman" w:eastAsia="Times New Roman" w:hAnsi="Times New Roman" w:cs="Times New Roman"/>
          <w:b/>
        </w:rPr>
        <w:t>fax: 32 259 22 05</w:t>
      </w:r>
    </w:p>
    <w:p w:rsidR="00F4119B" w:rsidRPr="00F4119B" w:rsidRDefault="00F4119B" w:rsidP="00F41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val="pt-PT"/>
        </w:rPr>
      </w:pPr>
      <w:r w:rsidRPr="00F4119B">
        <w:rPr>
          <w:rFonts w:ascii="Times New Roman" w:eastAsia="Times New Roman" w:hAnsi="Times New Roman" w:cs="Times New Roman"/>
          <w:b/>
          <w:lang w:val="pt-PT"/>
        </w:rPr>
        <w:t xml:space="preserve">adres e-mail: </w:t>
      </w:r>
      <w:hyperlink r:id="rId8" w:history="1">
        <w:r w:rsidRPr="00F4119B">
          <w:rPr>
            <w:rFonts w:ascii="Times New Roman" w:eastAsia="Times New Roman" w:hAnsi="Times New Roman" w:cs="Times New Roman"/>
            <w:b/>
            <w:color w:val="0000FF"/>
            <w:u w:val="single"/>
            <w:lang w:val="pt-PT"/>
          </w:rPr>
          <w:t>kbula@gig.katowice.pl</w:t>
        </w:r>
      </w:hyperlink>
      <w:r w:rsidRPr="00F4119B">
        <w:rPr>
          <w:rFonts w:ascii="Times New Roman" w:eastAsia="Times New Roman" w:hAnsi="Times New Roman" w:cs="Times New Roman"/>
          <w:b/>
          <w:lang w:val="pt-PT"/>
        </w:rPr>
        <w:t xml:space="preserve"> </w:t>
      </w:r>
    </w:p>
    <w:p w:rsidR="00F4119B" w:rsidRPr="00F4119B" w:rsidRDefault="00F4119B" w:rsidP="00F411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F4119B" w:rsidRPr="00F4119B" w:rsidRDefault="00F4119B" w:rsidP="00F411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</w:pPr>
      <w:r w:rsidRPr="00F4119B"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  <w:t>Kontakt handlowy:</w:t>
      </w:r>
    </w:p>
    <w:p w:rsidR="00F4119B" w:rsidRPr="00F4119B" w:rsidRDefault="00F4119B" w:rsidP="00F41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  <w:r w:rsidRPr="00F4119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mgr Monika Wallenburg - tel. (32) 259 25 47- fax: (032) 259 22 05 - e-mail:</w:t>
      </w:r>
      <w:r w:rsidRPr="00F4119B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 xml:space="preserve"> </w:t>
      </w:r>
      <w:hyperlink r:id="rId9" w:history="1">
        <w:r w:rsidRPr="00F4119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x-none"/>
          </w:rPr>
          <w:t>mwallenburg@gig.eu</w:t>
        </w:r>
      </w:hyperlink>
      <w:r w:rsidRPr="00F4119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</w:t>
      </w:r>
    </w:p>
    <w:p w:rsidR="00F4119B" w:rsidRPr="00F4119B" w:rsidRDefault="00F4119B" w:rsidP="00F411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4119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mgr </w:t>
      </w:r>
      <w:r w:rsidRPr="00F4119B">
        <w:rPr>
          <w:rFonts w:ascii="Times New Roman" w:eastAsia="Times New Roman" w:hAnsi="Times New Roman" w:cs="Times New Roman"/>
          <w:sz w:val="20"/>
          <w:szCs w:val="20"/>
          <w:lang w:eastAsia="x-none"/>
        </w:rPr>
        <w:t>Krystyna Bula</w:t>
      </w:r>
      <w:r w:rsidRPr="00F4119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- tel. (32) 259 25 </w:t>
      </w:r>
      <w:r w:rsidRPr="00F4119B">
        <w:rPr>
          <w:rFonts w:ascii="Times New Roman" w:eastAsia="Times New Roman" w:hAnsi="Times New Roman" w:cs="Times New Roman"/>
          <w:sz w:val="20"/>
          <w:szCs w:val="20"/>
          <w:lang w:eastAsia="x-none"/>
        </w:rPr>
        <w:t>11</w:t>
      </w:r>
      <w:r w:rsidRPr="00F4119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 fax: (032) 259 22 05 - e-mail:</w:t>
      </w:r>
      <w:r w:rsidRPr="00F4119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hyperlink r:id="rId10" w:history="1">
        <w:r w:rsidRPr="00F4119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x-none"/>
          </w:rPr>
          <w:t>kbula</w:t>
        </w:r>
        <w:r w:rsidRPr="00F4119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x-none" w:eastAsia="x-none"/>
          </w:rPr>
          <w:t>@gig.katowice.pl</w:t>
        </w:r>
      </w:hyperlink>
      <w:r w:rsidRPr="00F4119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</w:p>
    <w:p w:rsidR="00F4119B" w:rsidRPr="00F4119B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x-none"/>
        </w:rPr>
      </w:pPr>
    </w:p>
    <w:p w:rsidR="00F4119B" w:rsidRPr="00F4119B" w:rsidRDefault="00F4119B" w:rsidP="00F4119B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lang w:val="x-none" w:eastAsia="x-none"/>
        </w:rPr>
      </w:pPr>
      <w:r w:rsidRPr="00F4119B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x-none" w:eastAsia="x-none"/>
        </w:rPr>
        <w:lastRenderedPageBreak/>
        <w:t xml:space="preserve">ZAPRASZAMY DO SKŁADANIA OFERT </w:t>
      </w:r>
    </w:p>
    <w:p w:rsidR="00F4119B" w:rsidRPr="00F4119B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F4119B" w:rsidRPr="00F4119B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F4119B" w:rsidRPr="00F4119B" w:rsidRDefault="00F4119B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F4119B">
        <w:rPr>
          <w:rFonts w:ascii="Times New Roman" w:eastAsia="Times New Roman" w:hAnsi="Times New Roman" w:cs="Times New Roman"/>
          <w:b/>
          <w:u w:val="single"/>
          <w:lang w:eastAsia="x-none"/>
        </w:rPr>
        <w:t>Zamawiający  dopuszcza złożenie oferty wstępnej na poszczególne pozycje</w:t>
      </w:r>
    </w:p>
    <w:p w:rsidR="00D54617" w:rsidRDefault="00D54617" w:rsidP="00F4119B"/>
    <w:p w:rsidR="00FD5140" w:rsidRPr="00FD5140" w:rsidRDefault="00FD5140" w:rsidP="00FD5140">
      <w:pPr>
        <w:spacing w:line="360" w:lineRule="auto"/>
        <w:outlineLvl w:val="0"/>
        <w:rPr>
          <w:rFonts w:ascii="Times New Roman" w:eastAsia="Calibri" w:hAnsi="Times New Roman" w:cs="Times New Roman"/>
          <w:b/>
          <w:szCs w:val="20"/>
        </w:rPr>
      </w:pPr>
      <w:r w:rsidRPr="00FD5140">
        <w:rPr>
          <w:rFonts w:ascii="Times New Roman" w:eastAsia="Calibri" w:hAnsi="Times New Roman" w:cs="Times New Roman"/>
          <w:b/>
          <w:sz w:val="20"/>
          <w:szCs w:val="20"/>
        </w:rPr>
        <w:t>Cz.1 Roztwory wzorcowe i CRM cz 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252"/>
        <w:gridCol w:w="1417"/>
        <w:gridCol w:w="993"/>
        <w:gridCol w:w="1134"/>
        <w:gridCol w:w="1701"/>
      </w:tblGrid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Lp.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Nazwa towaru, wymagania,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Jednostka</w:t>
            </w:r>
          </w:p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Wartość netto</w:t>
            </w: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Wielopierwiastkowy certyfikowany  roztwór wzorcowy do ICP/AAS zawierający Ca 2000 mg/L, K 200 mg/L Mg 400 mg/L i Na 1000 mg/l w 5% kwasie azotowym ,</w:t>
            </w:r>
          </w:p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wymagany certyfikat z nawiązaniem do wzorca wyższego rzędu wystawiony przez laboratorium akredytowane wg wymagań normy ISO 17025 lub ISO Guide 34, wartość certyfikowana w zakresie akredytacji laboratorium, wymagana co najmniej roczna ważność 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br/>
              <w:t>r-ru.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opak 100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CRM Woda jeziorna – zawartość pierwiastków między innymi (w przybliżeniu) Al 118 µg/L Ba 114 µg/L,  Cd 93 µg/L , Cu 93 µg/L , Fe 118 µg/L , Pb 97 µg/L  Tl 52 µg/L , U 56 µg/L wymagana co najmniej roczna ważność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opak 500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CRM Woda jeziorna – zawartość pierwiastków między innymi (w przybliżeniu) Al 394 µg/L Ba 327 µg/L,  Cd 158 µg/L , Cu 443 µg/L , Fe 382 µg/L , Pb 514 µg/L  Tl 28 µg/L , U 57 µg/L wymagana co najmniej roczna ważność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opak 500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roztwór  wzorcowy wielopierwiastkowy w H2O/HNO3 (co najmniej Al B Be Bi Cd Co Cr Cu Fe Mn Ni Pb Se Te Tl Zn Ba Sr Li Ca  Mg  Na  K) 100 mg/l każdego,</w:t>
            </w:r>
          </w:p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wymagany certyfikat z nawiązaniem do wzorca wyższego rzędu wystawiony przez laboratorium akredytowane wg wymagań normy ISO 17025 lub ISO Guide 34, wartość certyfikowana w zakresie akredytacji laboratorium, wymagana co najmniej roczna ważność 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br/>
              <w:t xml:space="preserve">r-ru.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opak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roztwór  wzorcowy wielopierwiastkowy w H2O/HNO3 (co najmniej Sb As Be Cd Cr Co Cu Fe Pb Mn Mo Ni Se Tl Ti V Zn Li Sr Sn P Ca  Mg) 100 mg/l każdego,</w:t>
            </w:r>
          </w:p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wymagany certyfikat z nawiązaniem do wzorca wyższego rzędu wystawiony przez laboratorium akredytowane wg wymagań normy ISO 17025 lub ISO Guide 34, wartość certyfikowana w zakresie akredytacji laboratorium, wymagana co najmniej roczna ważność r-ru.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opak 100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Roztwór wzorcowy srebra 1000 ug/ml  w kwasie azotowym wymagany certyfikat z nawiązaniem do wzorca wyższego rzędu wystawiony przez laboratorium akredytowane wg wymagań normy ISO 17025 lub ISO Guide 34, wartość certyfikowana w zakresie akredytacji laboratorium, wymagana co najmniej roczna ważność r-ru.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opak 100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Roztwór wzorcowy cyrkonu 1000 ug/ml  w kwasie azotowym wymagany certyfikat z nawiązaniem do wzorca wyższego rzędu wystawiony przez laboratorium akredytowane wg wymagań normy ISO 17025 lub ISO Guide 34, wartość certyfikowana w zakresie 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akredytacji laboratorium, wymagana co najmniej roczna ważność r-ru.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opak 100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Roztwór wzorcowy sodu10000 ug/ml  w kwasie azotowym wymagany certyfikat z nawiązaniem do wzorca wyższego rzędu wystawiony przez laboratorium akredytowane wg wymagań normy ISO 17025 lub ISO Guide 34, wartość certyfikowana w zakresie akredytacji laboratorium, wymagana co najmniej roczna ważność r-ru.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opak 100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Roztwór wzorcowy wapnia10000 ug/ml  w kwasie azotowym wymagany certyfikat z nawiązaniem do wzorca wyższego rzędu wystawiony przez laboratorium akredytowane wg wymagań normy ISO 17025 lub ISO Guide 34, wartość certyfikowana w zakresie akredytacji laboratorium, wymagana co najmniej roczna ważność r-ru.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opak 100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roztwór wzorcowy multipierwiastkowy w wodnym roztworze HNO</w:t>
            </w:r>
            <w:r w:rsidRPr="00FD5140">
              <w:rPr>
                <w:rFonts w:ascii="Times New Roman" w:eastAsia="Calibri" w:hAnsi="Times New Roman" w:cs="Times New Roman"/>
                <w:szCs w:val="20"/>
                <w:vertAlign w:val="subscript"/>
              </w:rPr>
              <w:t>3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 (zawartość analitów (Al, Ba, Cd, Ca, Cr, Co, Cu, Fe, Pb, Mg, Mn, Ni, Na, Ti, Zn) 100 ug/ml: ) wymagany certyfikat z nawiązaniem do wzorca wyższego rzędu wystawiony przez laboratorium akredytowane wg wymagań normy ISO 17025 lub ISO GUIDE 34, wartość certyfikowana w zakresie akredytacji laboratorium; wymagana co najmniej roczna ważność materiału; opakowanie 100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roztwór wzorcowy jonów amonowych w wodzie (zawartość jonów amonowych w przeliczeniu na NH</w:t>
            </w:r>
            <w:r w:rsidRPr="00FD5140">
              <w:rPr>
                <w:rFonts w:ascii="Times New Roman" w:eastAsia="Calibri" w:hAnsi="Times New Roman" w:cs="Times New Roman"/>
                <w:szCs w:val="20"/>
                <w:vertAlign w:val="subscript"/>
              </w:rPr>
              <w:t>3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 1000 mg/l) wymagany certyfikat z nawiązaniem do wzorca wyższego rzędu wystawiony 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przez laboratorium akredytowane wg wymagań normy ISO 17025 lub ISO GUIDE 34, wartość certyfikowana w zakresie akredytacji laboratorium; wymagana co najmniej roczna ważność materiału; opakowanie 125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roztwór wzorcowy jonów cyjankowych ( w formie wolnej) w roztworze NaOH (zawartość jonów cyjankowych w przeliczeniu na CN 1000 mg/l) wymagany certyfikat z nawiązaniem do wzorca wyższego rzędu wystawiony przez laboratorium akredytowane wg wymagań normy ISO 17025 lub ISO GUIDE 34, wartość certyfikowana w zakresie akredytacji laboratorium; wymagana co najmniej roczna ważność materiału; opakowanie 125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roztwór wzorcowy jonów cyjankowych ( w formie skompleksowanej) w roztworze NaOH (zawartość jonów cyjankowych w przeliczeniu na CN 1000 mg/l) wymagany certyfikat z nawiązaniem do wzorca wyższego rzędu wystawiony przez laboratorium akredytowane wg wymagań normy ISO 17025 lub ISO GUIDE 34, wartość certyfikowana w zakresie akredytacji laboratorium; wymagana co najmniej roczna ważność materiału; opakowanie 125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roztwór wzorcowy jonów fluorkowych  w wodzie (zawartość jonów fluorkowych w przeliczeniu na F 1000 mg/l) wymagany certyfikat z nawiązaniem do wzorca wyższego rzędu wystawiony przez laboratorium akredytowane wg wymagań normy ISO 17025 lub ISO GUIDE 34, wartość certyfikowana w zakresie akredytacji laboratorium; wymagana co najmniej roczna ważność materiału; opakowanie 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125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15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roztwór wzorcowy azotu całkowitego (Kjeldahla) (zawartość TKN 1000 mg/l) wymagany certyfikat z nawiązaniem do wzorca wyższego rzędu wystawiony przez laboratorium akredytowane wg wymagań normy ISO 17025 lub ISO GUIDE 34, wartość certyfikowana w zakresie akredytacji laboratorium; wymagana co najmniej roczna ważność materiału; opakowanie 125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materiał referencyjny (Cyjanki w glebie zaw. cyjanków 55-65 mg/kg; niepewność wartości przypisanej &lt; 10%) ;wymagany certyfikat z nawiązaniem do wzorca wyższego rzędu wystawiony przez laboratorium akredytowane wg wymagań normy ISO 17025 lub ISO GUIDE 34, wartość certyfikowana w zakresie akredytacji laboratorium; wymagana co najmniej roczna ważność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materiał referencyjny (Cyjanki w osadach zaw. cyjanków 135-150 mg/kg; niepewność wartości przypisanej &lt; 10 mg/kg) ;wymagany certyfikat z nawiązaniem do wzorca wyższego rzędu wystawiony przez laboratorium akredytowane wg wymagań normy ISO 17025 lub ISO GUIDE 34, wartość certyfikowana w zakresie akredytacji laboratorium; wymagana co najmniej roczna ważność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referencyjny (Cyjanki w glinie zaw. cyjanków 60-70 mg/kg; niepewność wartości przypisanej &lt; 5 mg/kg) ;wymagany certyfikat z nawiązaniem do wzorca wyższego rzędu wystawiony przez laboratorium akredytowane wg wymagań normy ISO 17025 lub ISO GUIDE 34, wartość certyfikowana w zakresie 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akredytacji laboratorium; wymagana co najmniej roczna ważność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materiał referencyjny węgiel</w:t>
            </w:r>
          </w:p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zawartość (% wag) Popiół (7,499); S (1,064); Cl (1338 ppm); Hg (0,1790 ppm) ; wymagany certyfikat z nawiązaniem do wzorca wyższego rzędu wystawiony przez laboratorium akredytowane wg wymagań normy ISO 17025 lub ISO GUIDE 34, wartość certyfikowana w zakresie akredytacji laboratorium; wymagana co najmniej roczna ważność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20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odniesienia formaldehydu w wodzie dla HPLC, materiał matrycowy, wymagany certyfikat z nawiązaniem do wzorca wyższego rzędu wystawiony przez laboratorium akredytowane wg wymagań normy ISO 17025 lub ISO GUIDE 34, wartość certyfikowana w zakresie akredytacji laboratorium; wymagana co najmniej roczna ważność materiału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op 20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21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materiał odniesienia kwasowości w wodzie,materiał matrycowy, wymagany certyfikat z nawiązaniem do wzorca wyższego rzędu wystawiony przez laboratorium akredytowane wg wymagań normy ISO 17025 lub ISO GUIDE 34, wartość certyfikowana w zakresie akredytacji laboratorium; wymagana co najmniej roczna ważność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op 20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22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  <w:lang w:val="en-US"/>
              </w:rPr>
              <w:t>PCB Mixture (m.in. 28,52,101,118,138,153,180)</w:t>
            </w:r>
            <w:r w:rsidRPr="00FD5140">
              <w:rPr>
                <w:rFonts w:ascii="Times New Roman" w:eastAsia="Calibri" w:hAnsi="Times New Roman" w:cs="Times New Roman"/>
                <w:szCs w:val="20"/>
                <w:lang w:val="en-US"/>
              </w:rPr>
              <w:br/>
              <w:t>C=10 µg/ml in iso-octane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color w:val="00B050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color w:val="00B050"/>
                <w:szCs w:val="20"/>
                <w:highlight w:val="yellow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23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Wzorzec WWa PAH-Mix 9 (16WWA) 10 mg/L in acetonitryl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op (2x10 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24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Roztwór wzorcowy jonów amonu1000 ug/ml wymagany certyfikat z nawiązaniem do wzorca wyższego rzędu wystawiony przez laboratorium 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akredytowane wg wymagań normy ISO 17025 lub ISO Guide 34, wartość certyfikowana w zakresie akredytacji laboratorium, wymagana co najmniej roczna ważność r-ru.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opak 100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</w:p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FD5140" w:rsidRDefault="00FD5140" w:rsidP="00FD5140">
      <w:pPr>
        <w:rPr>
          <w:rFonts w:ascii="Times New Roman" w:eastAsia="Calibri" w:hAnsi="Times New Roman" w:cs="Times New Roman"/>
          <w:b/>
          <w:szCs w:val="20"/>
        </w:rPr>
      </w:pPr>
    </w:p>
    <w:p w:rsidR="00FD5140" w:rsidRDefault="00FD5140" w:rsidP="00FD5140">
      <w:pPr>
        <w:rPr>
          <w:rFonts w:ascii="Times New Roman" w:eastAsia="Calibri" w:hAnsi="Times New Roman" w:cs="Times New Roman"/>
          <w:b/>
          <w:szCs w:val="20"/>
        </w:rPr>
      </w:pPr>
    </w:p>
    <w:p w:rsidR="00FD5140" w:rsidRPr="00FD5140" w:rsidRDefault="00FD5140" w:rsidP="00FD5140">
      <w:pPr>
        <w:rPr>
          <w:rFonts w:ascii="Times New Roman" w:eastAsia="Calibri" w:hAnsi="Times New Roman" w:cs="Times New Roman"/>
          <w:b/>
          <w:szCs w:val="20"/>
        </w:rPr>
      </w:pPr>
    </w:p>
    <w:p w:rsidR="00FD5140" w:rsidRPr="00FD5140" w:rsidRDefault="00FD5140" w:rsidP="00FD5140">
      <w:pPr>
        <w:outlineLvl w:val="0"/>
        <w:rPr>
          <w:rFonts w:ascii="Times New Roman" w:eastAsia="Calibri" w:hAnsi="Times New Roman" w:cs="Times New Roman"/>
          <w:szCs w:val="20"/>
        </w:rPr>
      </w:pPr>
      <w:r w:rsidRPr="00FD5140">
        <w:rPr>
          <w:rFonts w:ascii="Times New Roman" w:eastAsia="Calibri" w:hAnsi="Times New Roman" w:cs="Times New Roman"/>
          <w:b/>
          <w:szCs w:val="20"/>
        </w:rPr>
        <w:t xml:space="preserve">Cz2. Standardy odniesienia do sprawdzania kolorymetru Eutech Instruments model C301,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252"/>
        <w:gridCol w:w="1417"/>
        <w:gridCol w:w="993"/>
        <w:gridCol w:w="1162"/>
        <w:gridCol w:w="1673"/>
      </w:tblGrid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Lp.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Nazwa towaru, wymagania,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Jednostka</w:t>
            </w:r>
          </w:p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Ilość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Cena netto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Wartość netto</w:t>
            </w: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140" w:rsidRPr="00FD5140" w:rsidRDefault="00FD5140" w:rsidP="00FD5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Zestaw co najmniej trzech kolorymetrycznych standardów odniesienia do oznaczania chloru wolnego oraz chloru ogólnego w zakresie od 0 do 2 mg/l, wraz z próbą ślepą, przeznaczonych do sprawdzania kolorymetru Eutech Instruments model C301, w szczelnie zamkniętych kuwetach. Odczynniki powinny  pochodzić z ostatniej serii produkcyjnej. Trwałość: co najmniej rok.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Kpl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140" w:rsidRPr="00FD5140" w:rsidRDefault="00FD5140" w:rsidP="00FD5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Odczynniki do oznaczania chloru ogólnego przeznaczone do użytku z kolorymetrem Eutech Instruments model C301. Odczynniki porcjowane w hermetycznych oddzielnych saszetkach. Ilość w opakowaniu: co najmniej 100 sztuk. Odczynniki powinny  pochodzić z ostatniej serii produkcyjnej. Trwałość: co najmniej rok.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Kpl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140" w:rsidRPr="00FD5140" w:rsidRDefault="00FD5140" w:rsidP="00FD5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Odczynniki do oznaczania chloru wolnego przeznaczone do użytku z kolorymetrem Eutech Instruments model C301. Odczynniki porcjowane w hermetycznych oddzielnych saszetkach. Ilość w opakowaniu: </w:t>
            </w: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co najmniej 100 sztuk. Odczynniki powinny  pochodzić z ostatniej serii produkcyjnej. Trwałość: co najmniej rok.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lastRenderedPageBreak/>
              <w:t>Kpl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140" w:rsidRDefault="00FD5140" w:rsidP="00FD5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FD5140" w:rsidRPr="00FD5140" w:rsidRDefault="00FD5140" w:rsidP="00FD5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FD5140" w:rsidRDefault="00FD5140" w:rsidP="00FD5140">
      <w:pPr>
        <w:spacing w:line="240" w:lineRule="auto"/>
        <w:rPr>
          <w:rFonts w:ascii="Times New Roman" w:eastAsia="Calibri" w:hAnsi="Times New Roman" w:cs="Times New Roman"/>
          <w:b/>
          <w:szCs w:val="20"/>
        </w:rPr>
      </w:pPr>
    </w:p>
    <w:p w:rsidR="00FD5140" w:rsidRDefault="00FD5140" w:rsidP="00FD5140">
      <w:pPr>
        <w:spacing w:line="240" w:lineRule="auto"/>
        <w:rPr>
          <w:rFonts w:ascii="Times New Roman" w:eastAsia="Calibri" w:hAnsi="Times New Roman" w:cs="Times New Roman"/>
          <w:b/>
          <w:szCs w:val="20"/>
        </w:rPr>
      </w:pPr>
    </w:p>
    <w:p w:rsidR="00FD5140" w:rsidRDefault="00FD5140" w:rsidP="00FD5140">
      <w:pPr>
        <w:spacing w:line="240" w:lineRule="auto"/>
        <w:rPr>
          <w:rFonts w:ascii="Times New Roman" w:eastAsia="Calibri" w:hAnsi="Times New Roman" w:cs="Times New Roman"/>
          <w:b/>
          <w:szCs w:val="20"/>
        </w:rPr>
      </w:pPr>
    </w:p>
    <w:p w:rsidR="00FD5140" w:rsidRDefault="00FD5140" w:rsidP="00FD5140">
      <w:pPr>
        <w:spacing w:line="240" w:lineRule="auto"/>
        <w:rPr>
          <w:rFonts w:ascii="Times New Roman" w:eastAsia="Calibri" w:hAnsi="Times New Roman" w:cs="Times New Roman"/>
          <w:b/>
          <w:szCs w:val="20"/>
        </w:rPr>
      </w:pPr>
    </w:p>
    <w:p w:rsidR="00FD5140" w:rsidRPr="00FD5140" w:rsidRDefault="00FD5140" w:rsidP="00FD5140">
      <w:pPr>
        <w:spacing w:line="240" w:lineRule="auto"/>
        <w:rPr>
          <w:rFonts w:ascii="Times New Roman" w:eastAsia="Calibri" w:hAnsi="Times New Roman" w:cs="Times New Roman"/>
          <w:b/>
          <w:szCs w:val="20"/>
        </w:rPr>
      </w:pPr>
    </w:p>
    <w:p w:rsidR="00FD5140" w:rsidRPr="00FD5140" w:rsidRDefault="00FD5140" w:rsidP="00FD5140">
      <w:pPr>
        <w:outlineLvl w:val="0"/>
        <w:rPr>
          <w:rFonts w:ascii="Times New Roman" w:eastAsia="Calibri" w:hAnsi="Times New Roman" w:cs="Times New Roman"/>
          <w:szCs w:val="20"/>
        </w:rPr>
      </w:pPr>
      <w:r w:rsidRPr="00FD5140">
        <w:rPr>
          <w:rFonts w:ascii="Times New Roman" w:eastAsia="Calibri" w:hAnsi="Times New Roman" w:cs="Times New Roman"/>
          <w:b/>
          <w:szCs w:val="20"/>
        </w:rPr>
        <w:t xml:space="preserve">Cz3. CRM cz2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252"/>
        <w:gridCol w:w="1417"/>
        <w:gridCol w:w="993"/>
        <w:gridCol w:w="1162"/>
        <w:gridCol w:w="1673"/>
      </w:tblGrid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Lp.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Nazwa towaru, wymagania,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Jednostka</w:t>
            </w:r>
          </w:p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Ilość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Cena netto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Wartość netto</w:t>
            </w: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referencyjny liście herbaty lub zioła zawierający lantanowce </w:t>
            </w:r>
          </w:p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wymagany certyfikat z nawiązaniem do wzorca wyższego rzędu wystawiony przez laboratorium akredytowane wg wymagań normy ISO 17025 lub ISO GUIDE 34, wartość certyfikowana w zakresie akredytacji laboratorium; wymagana co najmniej roczna ważność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referencyjny osad denny lub gleba zawierający lantanowce </w:t>
            </w:r>
          </w:p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wymagany certyfikat z nawiązaniem do wzorca wyższego rzędu wystawiony przez laboratorium akredytowane wg wymagań normy ISO 17025 lub ISO GUIDE 34, wartość certyfikowana w zakresie akredytacji laboratorium; wymagana co najmniej roczna ważność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Cs w:val="20"/>
              </w:rPr>
            </w:pPr>
          </w:p>
        </w:tc>
      </w:tr>
    </w:tbl>
    <w:p w:rsidR="00FD5140" w:rsidRPr="00FD5140" w:rsidRDefault="00FD5140" w:rsidP="00FD5140">
      <w:pPr>
        <w:rPr>
          <w:rFonts w:ascii="Times New Roman" w:eastAsia="Calibri" w:hAnsi="Times New Roman" w:cs="Times New Roman"/>
          <w:szCs w:val="20"/>
        </w:rPr>
      </w:pPr>
    </w:p>
    <w:p w:rsidR="00FD5140" w:rsidRPr="00FD5140" w:rsidRDefault="00FD5140" w:rsidP="00FD5140">
      <w:pPr>
        <w:spacing w:line="360" w:lineRule="auto"/>
        <w:outlineLvl w:val="0"/>
        <w:rPr>
          <w:rFonts w:ascii="Times New Roman" w:eastAsia="Calibri" w:hAnsi="Times New Roman" w:cs="Times New Roman"/>
          <w:b/>
          <w:szCs w:val="20"/>
        </w:rPr>
      </w:pPr>
      <w:r w:rsidRPr="00FD5140">
        <w:rPr>
          <w:rFonts w:ascii="Times New Roman" w:eastAsia="Calibri" w:hAnsi="Times New Roman" w:cs="Times New Roman"/>
          <w:b/>
          <w:szCs w:val="20"/>
        </w:rPr>
        <w:t>Cz4.  Roztwory wzorcowe i CRM cz3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252"/>
        <w:gridCol w:w="1417"/>
        <w:gridCol w:w="993"/>
        <w:gridCol w:w="1559"/>
        <w:gridCol w:w="1276"/>
      </w:tblGrid>
      <w:tr w:rsidR="00FD5140" w:rsidRPr="00FD5140" w:rsidTr="00FD5140">
        <w:trPr>
          <w:trHeight w:val="10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Lp.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Nazwa towaru, wymagania,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Jednostka</w:t>
            </w:r>
          </w:p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Wartość netto</w:t>
            </w: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  <w:lang w:val="en-US"/>
              </w:rPr>
              <w:t>Reference materials from BAM Mineral oil contaminated soil 63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referancyjny składu ziarnowego (szklane sfery); średnice mierzalne w zakresie 2-12 </w:t>
            </w:r>
            <w:r w:rsidRPr="00FD5140">
              <w:rPr>
                <w:rFonts w:ascii="Times New Roman" w:eastAsia="Calibri" w:hAnsi="Times New Roman" w:cs="Times New Roman"/>
                <w:szCs w:val="20"/>
                <w:lang w:val="en-US"/>
              </w:rPr>
              <w:t>μ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t>m; wymagany certyfikat z nawiązaniem do wzorca wyższego rzędu wystawiony przez laboratorium akredytowane wg wymagań normy ISO 17025 lub ISO GUIDE 34, wartość certyfikowana w zakresie akredytacji laboratorium; wymagana co najmniej roczna ważność materiału; opakowanie min. 4g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referencyjny składu ziarnowego (szklane sfery); średnice mierzalne w zakresie 20-50 </w:t>
            </w:r>
            <w:r w:rsidRPr="00FD5140">
              <w:rPr>
                <w:rFonts w:ascii="Times New Roman" w:eastAsia="Calibri" w:hAnsi="Times New Roman" w:cs="Times New Roman"/>
                <w:szCs w:val="20"/>
                <w:lang w:val="en-US"/>
              </w:rPr>
              <w:t>μ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t>m; wymagany certyfikat z nawiązaniem do wzorca wyższego rzędu wystawiony przez laboratorium akredytowane wg wymagań normy ISO 17025 lub ISO GUIDE 34, wartość certyfikowana w zakresie akredytacji laboratorium; wymagana co najmniej roczna ważność materiału; opakowanie min. 28g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referencyjny składu ziarnowego (szklane sfery); średnice mierzalne w zakresie 40-150 </w:t>
            </w:r>
            <w:r w:rsidRPr="00FD5140">
              <w:rPr>
                <w:rFonts w:ascii="Times New Roman" w:eastAsia="Calibri" w:hAnsi="Times New Roman" w:cs="Times New Roman"/>
                <w:szCs w:val="20"/>
                <w:lang w:val="en-US"/>
              </w:rPr>
              <w:t>μ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m; wymagany certyfikat z nawiązaniem do wzorca wyższego rzędu wystawiony przez laboratorium akredytowane wg wymagań normy ISO 17025 lub ISO GUIDE 34, wartość certyfikowana w zakresie 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akredytacji laboratorium; wymagana co najmniej roczna ważność materiału; opakowanie min. 43g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referencyjny składu ziarnowego (szklane sfery); średnice mierzalne w zakresie 100-400 </w:t>
            </w:r>
            <w:r w:rsidRPr="00FD5140">
              <w:rPr>
                <w:rFonts w:ascii="Times New Roman" w:eastAsia="Calibri" w:hAnsi="Times New Roman" w:cs="Times New Roman"/>
                <w:szCs w:val="20"/>
                <w:lang w:val="en-US"/>
              </w:rPr>
              <w:t>μ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t>m; wymagany certyfikat z nawiązaniem do wzorca wyższego rzędu wystawiony przez laboratorium akredytowane wg wymagań normy ISO 17025 lub ISO GUIDE 34, wartość certyfikowana w zakresie akredytacji laboratorium; wymagana co najmniej roczna ważność materiału; opakowanie min. 70g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referencyjny składu ziarnowego (szklane sfery); średnice mierzalne w zakresie 220-750 </w:t>
            </w:r>
            <w:r w:rsidRPr="00FD5140">
              <w:rPr>
                <w:rFonts w:ascii="Times New Roman" w:eastAsia="Calibri" w:hAnsi="Times New Roman" w:cs="Times New Roman"/>
                <w:szCs w:val="20"/>
                <w:lang w:val="en-US"/>
              </w:rPr>
              <w:t>μ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t>m; wymagany certyfikat z nawiązaniem do wzorca wyższego rzędu wystawiony przez laboratorium akredytowane wg wymagań normy ISO 17025 lub ISO GUIDE 34, wartość certyfikowana w zakresie akredytacji laboratorium; wymagana co najmniej roczna ważność materiału; opakowanie min. 87g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referencyjny składu ziarnowego (szklane sfery); średnice mierzalne w zakresie 750-2450 </w:t>
            </w:r>
            <w:r w:rsidRPr="00FD5140">
              <w:rPr>
                <w:rFonts w:ascii="Times New Roman" w:eastAsia="Calibri" w:hAnsi="Times New Roman" w:cs="Times New Roman"/>
                <w:szCs w:val="20"/>
                <w:lang w:val="en-US"/>
              </w:rPr>
              <w:t>μ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m; wymagany certyfikat z nawiązaniem do wzorca wyższego rzędu wystawiony przez laboratorium akredytowane wg wymagań normy ISO 17025 lub ISO GUIDE 34, wartość certyfikowana w zakresie akredytacji laboratorium; wymagana co najmniej roczna ważność materiału; opakowanie 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min. 87g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materiał referencyjny gleba; wartości referencyjne: przewodność 1520 (umhos/cm w 25 st. C); pH 8,23 wymagany certyfikat z nawiązaniem do wzorca wyższego rzędu wystawiony przez laboratorium akredytowane wg wymagań normy ISO 17025 lub ISO GUIDE 34, wartość certyfikowana w zakresie akredytacji laboratorium; wymagana co najmniej roczna ważność materiału; opakowanie min. 100g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materiał referencyjny osad; wartości referencyjne dla analitów: Cd, Cr, Cu, Ni, Pb, Zn, (wartości opisane dla 3-topniowej ekstrakcji metodą BCR +4 stopień – woda królewska) wymagany certyfikat z nawiązaniem do wzorca wyższego rzędu wystawiony przez laboratorium akredytowane wg wymagań normy ISO 17025 lub ISO GUIDE 34, wartość certyfikowana w zakresie akredytacji laboratorium; wymagana co najmniej roczna ważność materiału; opakowanie min. 20g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referencyjny osad; wartości referencyjne dla analitów: Cd, Cr, Cu, Ni, Pb, Zn, (wartości scharakteryzowane dla 3-topniowej ekstrakcji metodą BCR +4 stopień – woda królewska) wymagany certyfikat z nawiązaniem do wzorca wyższego rzędu wystawiony przez laboratorium akredytowane wg wymagań normy ISO 17025 lub ISO GUIDE 34, wartość certyfikowana w zakresie akredytacji laboratorium; 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wymagana co najmniej roczna ważność materiału; opakowanie min. 20g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materiał referencyjny gleba nawożona osadami ściekowymi; wartości referencyjne dla analitów: Cd, Cr, Cu, Ni, Pb, Zn, (wartości scharakteryzowane dla ekstrakcji roztworami EDTA, ACOH, CaCl2, NaNO3, NH4NO3) wymagany certyfikat z nawiązaniem do wzorca wyższego rzędu wystawiony przez laboratorium akredytowane wg wymagań normy ISO 17025 lub ISO GUIDE 34, wartość certyfikowana w zakresie akredytacji laboratorium; wymagana co najmniej roczna ważność materiału; opakowanie min. 70g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materiał referencyjny gleba; wartości referencyjne dla analitów: Cd, Cr, Cu, Ni, Pb, Zn, (wartości scharakteryzowane dla ekstrakcji roztworami EDTA, ACOH, CaCl2, NaNO3, NH4NO3) wymagany certyfikat z nawiązaniem do wzorca wyższego rzędu wystawiony przez laboratorium akredytowane wg wymagań normy ISO 17025 lub ISO GUIDE 34, wartość certyfikowana w zakresie akredytacji laboratorium; wymagana co najmniej roczna ważność materiału; opakowanie min. 70g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 xml:space="preserve">Certyfikowany materiał referencyjny węgiel; wartości referencyjne dla analitów: F (&gt; 200 mg/kg), Cl (&gt; 50mg/kg); wymagany certyfikat z nawiązaniem do wzorca wyższego rzędu wystawiony przez laboratorium akredytowane </w:t>
            </w:r>
            <w:r w:rsidRPr="00FD5140">
              <w:rPr>
                <w:rFonts w:ascii="Times New Roman" w:eastAsia="Calibri" w:hAnsi="Times New Roman" w:cs="Times New Roman"/>
                <w:szCs w:val="20"/>
              </w:rPr>
              <w:lastRenderedPageBreak/>
              <w:t>wg wymagań normy ISO 17025 lub ISO GUIDE 34, wartość certyfikowana w zakresie akredytacji laboratorium; wymagana co najmniej roczna ważność materiału; opakowanie min. 40g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lastRenderedPageBreak/>
              <w:t>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materiał referencyjny lekka gleba piaszczysta; wartości referencyjne dla analitów: Cd, Co, Cu, Pb, Mn, Hg, Ni (wartości scharakteryzowane jako „całkowite” oraz uzyskane za pomocą ekstrakcji w wodzie królewskiej); wymagany certyfikat z nawiązaniem do wzorca wyższego rzędu wystawiony przez laboratorium akredytowane wg wymagań normy ISO 17025 lub ISO GUIDE 34, wartość certyfikowana w zakresie akredytacji laboratorium; wymagana co najmniej roczna ważność materiału; opakowanie min. 40g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Certyfikowany materiał referencyjny biomasa (trawa); wartości referencyjne dla analitów: Ca, I, K, N(Kjehdahl), Mg, N, P, S, Zn); wymagany certyfikat z nawiązaniem do wzorca wyższego rzędu wystawiony przez laboratorium akredytowane wg wymagań normy ISO 17025 lub ISO GUIDE 34, wartość certyfikowana w zakresie akredytacji laboratorium; wymagana co najmniej roczna ważność materiału; opakowanie min. 30g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FD5140" w:rsidTr="00FD514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FD5140" w:rsidRPr="00FD5140" w:rsidRDefault="00FD5140" w:rsidP="00FD5140">
      <w:pPr>
        <w:spacing w:line="240" w:lineRule="auto"/>
        <w:rPr>
          <w:rFonts w:ascii="Times New Roman" w:eastAsia="Calibri" w:hAnsi="Times New Roman" w:cs="Times New Roman"/>
          <w:b/>
          <w:szCs w:val="20"/>
          <w:lang w:val="en-US"/>
        </w:rPr>
      </w:pPr>
    </w:p>
    <w:p w:rsidR="00FD5140" w:rsidRPr="00FD5140" w:rsidRDefault="00FD5140" w:rsidP="00FD5140">
      <w:pPr>
        <w:spacing w:line="360" w:lineRule="auto"/>
        <w:outlineLvl w:val="0"/>
        <w:rPr>
          <w:rFonts w:ascii="Calibri" w:eastAsia="Calibri" w:hAnsi="Calibri" w:cs="Calibri"/>
          <w:b/>
          <w:sz w:val="24"/>
        </w:rPr>
      </w:pPr>
      <w:r w:rsidRPr="00FD5140">
        <w:rPr>
          <w:rFonts w:ascii="Calibri" w:eastAsia="Calibri" w:hAnsi="Calibri" w:cs="Calibri"/>
          <w:b/>
          <w:sz w:val="24"/>
        </w:rPr>
        <w:t>Cz.</w:t>
      </w:r>
      <w:r>
        <w:rPr>
          <w:rFonts w:ascii="Calibri" w:eastAsia="Calibri" w:hAnsi="Calibri" w:cs="Calibri"/>
          <w:b/>
          <w:sz w:val="24"/>
        </w:rPr>
        <w:t>5</w:t>
      </w:r>
      <w:r w:rsidRPr="00FD5140">
        <w:rPr>
          <w:rFonts w:ascii="Calibri" w:eastAsia="Calibri" w:hAnsi="Calibri" w:cs="Calibri"/>
          <w:b/>
          <w:sz w:val="24"/>
        </w:rPr>
        <w:t xml:space="preserve"> Odczynniki chemiczne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250"/>
        <w:gridCol w:w="1701"/>
        <w:gridCol w:w="850"/>
        <w:gridCol w:w="1512"/>
        <w:gridCol w:w="1183"/>
      </w:tblGrid>
      <w:tr w:rsidR="00FD5140" w:rsidRPr="00FD5140" w:rsidTr="00FD51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Lp.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Nazwa towaru, wymagania,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Jednostka</w:t>
            </w:r>
          </w:p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b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Cena netto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Wartość netto</w:t>
            </w: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etanol czda 96-99 %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chlorek potasu czda op. 1kg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octan amonu 96 % czda op. 1kg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roztwór wzorcowy 0,1M HCl; op. 1l; posiadający certyfikat zgodny z normą ISO 17025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roztwór wzorcowy 0,1M AgNO3 op. 1l; posiadający certyfikat zgodny z norma ISO 17025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kwas fluorowodorowy klasy Suprapur 40% op. 0,5 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Test odczynnikowy do oznaczania chromu(VI)  w zakresie 0.01-3.0 mg/l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Test odczynnikowy do oznaczania żelaza(II)  w zakresie 0.01-5.0 mg/l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Wzorzec pehametryczny z dozownikiem (15 ml); pH=10,01(25 st. C) potwierdzone świadectwem odniesienie do wzorca NIST oraz wartość pH niepewności rozszerzonej nie większej niż 0,02; okres ważności wzorca minimum 6 miesięcy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Opak. min 500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Chlorek magnezu 6 hydrat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100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DL-kamfora min 95%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250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Wodorotlenek sodu, mikrogranulki cz.d.a. (zawartość min. 98.%, zawartość metali ciężkich max. 0.001%)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1 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chlorek cynku(II) bezwodny czda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250g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chlorek żelaza(III 6 hydrat)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100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Glicyna czda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100g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Jodek rtęci czerwony czda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100g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OWO nakrętki do testów kompatybilne z testami kuwetowymi firmy  MERCK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zawierające 6 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  <w:lang w:val="en-US"/>
              </w:rPr>
              <w:t>Octan amonu CH3COONH4 cz.d.a.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Opak (250g)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1,10-fenantrolina jednowodna</w:t>
            </w:r>
          </w:p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C12H8N2 x H2O ACS Reag.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Opak (50g)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Di-sodu wersenian dwuwodny CZDA o czystości min 99,0% lub lepszej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Opak (1000g)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140" w:rsidRPr="00FD5140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D5140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siarczan miedzi(II) bezwodny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500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węgiel drzewny aktywowany, wielkość  granulatu 1,5mm-2,5mm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opak. 5 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2,6-dichlorophenol min 99%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25 gr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cis-3-Hexen-1-ok., 98%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10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2-Methylisoborneol solution in metanol min98%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opak 1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Roztwór geosminy 2 mg/ml /min97%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1ml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Tlenek wapnia 99,9%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100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Nadtlenek wodoru 35%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1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Sączki z włókna szklanego klasa GF 6, krążki; średnica 110 mm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opak 100 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Diwodorofosforan sodowy dihydrat Reag. Ph Eur. op. 250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Chlorek sodowy 99,99 czda (klasy Suprapur) op. 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rodanek potasu ≥99,9% op. 250g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Siarczan sodu granulki 0.63 - 2.0 mm op.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Chlorek potasowy czda op.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Chlorek wapniowy, dihydrat; pH 4.5 - 8.5 (50 g/l, H</w:t>
            </w:r>
            <w:r w:rsidRPr="00FD5140">
              <w:rPr>
                <w:rFonts w:ascii="Cambria Math" w:eastAsia="Times New Roman" w:hAnsi="Cambria Math" w:cs="Cambria Math"/>
                <w:szCs w:val="20"/>
                <w:lang w:eastAsia="pl-PL"/>
              </w:rPr>
              <w:t>₂</w:t>
            </w: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O, 20 °C). op.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Chlorek amonowy czda op.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37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wodorowęglan sodu Ph.Eur. op. 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Diwodorofosforan potasowy Ph.Eur. op. 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chlorek magnezu ≥98% op. 100g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Wodorotlenek sodowy, roztwór 1M; Ph.Eur. op. 1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mocznik ACS,Reag. Ph Eur; op. 500g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D(+)Glukoza czda; op. 250g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D-Glucuronic acid ≥97,0%; op. 10g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D-(+)-Glucosamine hydrochloride ≥99%; krystaliczna; op. 25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pepsyna; (from porcine gastric mucosa) 0.7 FIP-U/mg for biochemistry EC 3.4.23.1. CAS 9001-75-6, pH 4.0 - 5.0 (10 g/l, H</w:t>
            </w:r>
            <w:r w:rsidRPr="00FD5140">
              <w:rPr>
                <w:rFonts w:ascii="Cambria Math" w:eastAsia="Times New Roman" w:hAnsi="Cambria Math" w:cs="Cambria Math"/>
                <w:szCs w:val="20"/>
                <w:lang w:val="en-US" w:eastAsia="pl-PL"/>
              </w:rPr>
              <w:t>₂</w:t>
            </w: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O, 20 °C), molar mass 35000 g/mol.; op. 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Albumina, frakcja V; (from bovine serum) for biochemistry. CAS 90604-29-8, pH 6.8 - 7.2 (1 g/l, H</w:t>
            </w:r>
            <w:r w:rsidRPr="00FD5140">
              <w:rPr>
                <w:rFonts w:ascii="Cambria Math" w:eastAsia="Times New Roman" w:hAnsi="Cambria Math" w:cs="Cambria Math"/>
                <w:szCs w:val="20"/>
                <w:lang w:val="en-US" w:eastAsia="pl-PL"/>
              </w:rPr>
              <w:t>₂</w:t>
            </w: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O, 20 °C).; op. 100g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47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Mucin from porcine stomach; Type II; bound sialic acid, ≤1.2%; op. 100g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Uric acid; ≥99%, crystalline; op. 25g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Pankreatyna (z trzustki wieprzowej), aktywność: proteinaza 350 jednostek FIP/g, lipaza 6 000 jednostek </w:t>
            </w: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FIP/g,,amylaza 7 500 jednostek FIP/g; op. 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α</w:t>
            </w: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-Amylase from Bacillus sp. powder, ≥400 units/mg protein (Lowry) ; op. 1MU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Lipase from porcine pancreas Type II, 100-500 units/mg protein (using olive oil (30 min incubation)), 30-90 units/mg protein (using triacetin); op. 25g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Bile bovine dried, unfractionated; op. 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Tris(hydroksymetylo)aminometan czda; op.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Chlorek 2,3,5-trifenylotetrazoliowy (TTC); op. 10g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1,3,5-Triphenyltetrazolium formazan ≥90% (UV) op 10g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Salicylan sodowy czda; op. 250g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57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Kwas dichloroizocyjanurowy, sól sodowa, dihydrat;pH 6.7 (10 g/l, H</w:t>
            </w:r>
            <w:r w:rsidRPr="00FD5140">
              <w:rPr>
                <w:rFonts w:ascii="Cambria Math" w:eastAsia="Times New Roman" w:hAnsi="Cambria Math" w:cs="Cambria Math"/>
                <w:szCs w:val="20"/>
                <w:lang w:eastAsia="pl-PL"/>
              </w:rPr>
              <w:t>₂</w:t>
            </w: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O, 20 °C).; op.100g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Tetraboran disodowy czda; op. 250g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Kwas maleinowy czda; op.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Kwas cytrynowy, monohydrat czda;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Kwas borowy Ph Eur. op.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4-Nitrofenol czda; op.25g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>4-Nitrophenyl phosphate disodium salt hexahydrate for enzyme immunoassay, ≥99.0% (enzymatic); op. 5g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azotan kadmu czterowodny czda op. 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azotan miedzi (II) trójwodny czda; op.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azotan ołowiu (II) czda, op. 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67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azotan niklu (II) sześciowodny czda; op. 500g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azotan cynku sześciowodny czda; op. 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roztwór mianowany HCl 0,02M; op. 1l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D514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D5140" w:rsidRPr="00FD5140" w:rsidTr="00FD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RAZEM</w:t>
            </w:r>
          </w:p>
          <w:p w:rsidR="00FD5140" w:rsidRPr="00FD5140" w:rsidRDefault="00FD5140" w:rsidP="00FD51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140" w:rsidRPr="00FD5140" w:rsidRDefault="00FD5140" w:rsidP="00FD51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FD5140" w:rsidRDefault="00FD5140" w:rsidP="00F4119B"/>
    <w:p w:rsidR="005F71A7" w:rsidRDefault="005F71A7" w:rsidP="00F4119B"/>
    <w:p w:rsidR="005F71A7" w:rsidRDefault="005F71A7" w:rsidP="00F4119B"/>
    <w:p w:rsidR="005F71A7" w:rsidRDefault="005F71A7" w:rsidP="00F4119B"/>
    <w:p w:rsidR="00FD5140" w:rsidRDefault="00FD5140" w:rsidP="00F4119B"/>
    <w:p w:rsidR="005F71A7" w:rsidRPr="005F71A7" w:rsidRDefault="005F71A7" w:rsidP="00F4119B">
      <w:pPr>
        <w:rPr>
          <w:rFonts w:ascii="Times New Roman" w:hAnsi="Times New Roman" w:cs="Times New Roman"/>
        </w:rPr>
      </w:pPr>
      <w:r w:rsidRPr="005F71A7">
        <w:rPr>
          <w:rFonts w:ascii="Times New Roman" w:hAnsi="Times New Roman" w:cs="Times New Roman"/>
        </w:rPr>
        <w:t>Cz.6  Wzorce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819"/>
        <w:gridCol w:w="850"/>
        <w:gridCol w:w="993"/>
        <w:gridCol w:w="1134"/>
        <w:gridCol w:w="1701"/>
      </w:tblGrid>
      <w:tr w:rsidR="00FD5140" w:rsidRPr="005F71A7" w:rsidTr="005F71A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5F71A7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b/>
                <w:szCs w:val="20"/>
              </w:rPr>
              <w:t>Lp.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5F71A7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b/>
                <w:szCs w:val="20"/>
              </w:rPr>
              <w:t>Nazwa towaru, wymagania,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5F71A7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b/>
                <w:szCs w:val="20"/>
              </w:rPr>
              <w:t>Jednostka</w:t>
            </w:r>
          </w:p>
          <w:p w:rsidR="00FD5140" w:rsidRPr="005F71A7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b/>
                <w:szCs w:val="20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140" w:rsidRPr="005F71A7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b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140" w:rsidRPr="005F71A7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b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140" w:rsidRPr="005F71A7" w:rsidRDefault="00FD5140" w:rsidP="00FD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b/>
                <w:szCs w:val="20"/>
              </w:rPr>
              <w:t>Wartość netto</w:t>
            </w:r>
          </w:p>
        </w:tc>
      </w:tr>
      <w:tr w:rsidR="00FD5140" w:rsidRPr="005F71A7" w:rsidTr="005F71A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5F71A7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5F71A7" w:rsidRDefault="005F71A7" w:rsidP="005F71A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</w:rPr>
              <w:t xml:space="preserve">wzorzec konduktometryczny o przewodności </w:t>
            </w:r>
            <w:r w:rsidRPr="005F71A7">
              <w:rPr>
                <w:rFonts w:ascii="Times New Roman" w:eastAsia="Calibri" w:hAnsi="Times New Roman" w:cs="Times New Roman"/>
                <w:b/>
              </w:rPr>
              <w:t>147 uS/cm.</w:t>
            </w:r>
            <w:r w:rsidRPr="005F71A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1A7">
              <w:rPr>
                <w:rFonts w:ascii="Times New Roman" w:eastAsia="Calibri" w:hAnsi="Times New Roman" w:cs="Times New Roman"/>
                <w:color w:val="000000"/>
                <w:szCs w:val="18"/>
              </w:rPr>
              <w:t>Objętość wzorca 500 ml.</w:t>
            </w:r>
            <w:r w:rsidRPr="005F71A7">
              <w:rPr>
                <w:rFonts w:ascii="Times New Roman" w:eastAsia="Calibri" w:hAnsi="Times New Roman" w:cs="Times New Roman"/>
                <w:szCs w:val="18"/>
              </w:rPr>
              <w:t xml:space="preserve"> Wymagany certyfikat z nawiązaniem do wzorca wyższego rzędu wystawiony przez laboratorium akredytowane wg wymagań normy ISO 17025. Wymagana co najmniej 2 letnia ważność roztworu.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5F71A7" w:rsidRDefault="00FD5140" w:rsidP="005F71A7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opak </w:t>
            </w:r>
            <w:r w:rsidR="005F71A7"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500</w:t>
            </w: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5F71A7" w:rsidRDefault="005F71A7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5F71A7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5F71A7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F71A7" w:rsidRPr="005F71A7" w:rsidTr="005F71A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A7" w:rsidRPr="005F71A7" w:rsidRDefault="005F71A7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A7" w:rsidRPr="005F71A7" w:rsidRDefault="005F71A7" w:rsidP="005F71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71A7">
              <w:rPr>
                <w:rFonts w:ascii="Times New Roman" w:eastAsia="Calibri" w:hAnsi="Times New Roman" w:cs="Times New Roman"/>
              </w:rPr>
              <w:t xml:space="preserve">wzorzec konduktometryczny o przewodności </w:t>
            </w:r>
            <w:r w:rsidRPr="005F71A7">
              <w:rPr>
                <w:rFonts w:ascii="Times New Roman" w:eastAsia="Calibri" w:hAnsi="Times New Roman" w:cs="Times New Roman"/>
                <w:b/>
              </w:rPr>
              <w:t>1,47 mS/cm.</w:t>
            </w:r>
            <w:r w:rsidRPr="005F71A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1A7">
              <w:rPr>
                <w:rFonts w:ascii="Times New Roman" w:eastAsia="Calibri" w:hAnsi="Times New Roman" w:cs="Times New Roman"/>
                <w:color w:val="000000"/>
                <w:szCs w:val="18"/>
              </w:rPr>
              <w:t>Objętość wzorca 500 ml</w:t>
            </w:r>
            <w:r w:rsidRPr="005F71A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F71A7">
              <w:rPr>
                <w:rFonts w:ascii="Times New Roman" w:eastAsia="Calibri" w:hAnsi="Times New Roman" w:cs="Times New Roman"/>
                <w:szCs w:val="18"/>
              </w:rPr>
              <w:t>Wymagany certyfikat z nawiązaniem do wzorca wyższego rzędu wystawiony przez laboratorium akredytowane wg wymagań normy ISO 17025. Wymagana co najmniej 2 letnia ważność roztworu.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A7" w:rsidRPr="005F71A7" w:rsidRDefault="005F71A7" w:rsidP="009B4A75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opak 500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A7" w:rsidRPr="005F71A7" w:rsidRDefault="005F71A7" w:rsidP="009B4A75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A7" w:rsidRPr="005F71A7" w:rsidRDefault="005F71A7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A7" w:rsidRPr="005F71A7" w:rsidRDefault="005F71A7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5F71A7" w:rsidTr="005F71A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5F71A7" w:rsidRDefault="005F71A7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5F71A7" w:rsidRDefault="005F71A7" w:rsidP="005F71A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</w:rPr>
              <w:t xml:space="preserve">wzorzec konduktometryczny o przewodności </w:t>
            </w:r>
            <w:r w:rsidRPr="005F71A7">
              <w:rPr>
                <w:rFonts w:ascii="Times New Roman" w:eastAsia="Calibri" w:hAnsi="Times New Roman" w:cs="Times New Roman"/>
                <w:b/>
              </w:rPr>
              <w:t>12,90 mS/cm.</w:t>
            </w:r>
            <w:r w:rsidRPr="005F71A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71A7">
              <w:rPr>
                <w:rFonts w:ascii="Times New Roman" w:eastAsia="Calibri" w:hAnsi="Times New Roman" w:cs="Times New Roman"/>
                <w:color w:val="000000"/>
                <w:szCs w:val="18"/>
              </w:rPr>
              <w:t>Objętość wzorca 500 ml.</w:t>
            </w:r>
            <w:r w:rsidRPr="005F71A7">
              <w:rPr>
                <w:rFonts w:ascii="Times New Roman" w:eastAsia="Calibri" w:hAnsi="Times New Roman" w:cs="Times New Roman"/>
                <w:szCs w:val="18"/>
              </w:rPr>
              <w:t xml:space="preserve"> Wymagany certyfikat z nawiązaniem do wzorca wyższego rzędu wystawiony przez laboratorium akredytowane wg wymagań normy ISO 17025. Wymagana co najmniej 2 letnia ważność roztworu.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5F71A7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opak 500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5F71A7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5F71A7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5F71A7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5F71A7" w:rsidTr="005F71A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5F71A7" w:rsidRDefault="005F71A7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A7" w:rsidRPr="005F71A7" w:rsidRDefault="005F71A7" w:rsidP="005F71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71A7">
              <w:rPr>
                <w:rFonts w:ascii="Times New Roman" w:eastAsia="Calibri" w:hAnsi="Times New Roman" w:cs="Times New Roman"/>
                <w:szCs w:val="18"/>
              </w:rPr>
              <w:t>Certyfikowany roztwór wzorcowy jonów Sr</w:t>
            </w:r>
            <w:r w:rsidRPr="005F71A7">
              <w:rPr>
                <w:rFonts w:ascii="Times New Roman" w:eastAsia="Calibri" w:hAnsi="Times New Roman" w:cs="Times New Roman"/>
                <w:szCs w:val="18"/>
                <w:vertAlign w:val="superscript"/>
              </w:rPr>
              <w:t>2+</w:t>
            </w:r>
            <w:r w:rsidRPr="005F71A7">
              <w:rPr>
                <w:rFonts w:ascii="Times New Roman" w:eastAsia="Calibri" w:hAnsi="Times New Roman" w:cs="Times New Roman"/>
                <w:szCs w:val="18"/>
              </w:rPr>
              <w:t xml:space="preserve">  w wodzie o stężeniu 10 mg/ml, objętość roztworu 2000 ml. </w:t>
            </w:r>
            <w:r w:rsidRPr="005F71A7">
              <w:rPr>
                <w:rFonts w:ascii="Times New Roman" w:eastAsia="Calibri" w:hAnsi="Times New Roman" w:cs="Times New Roman"/>
                <w:color w:val="000000"/>
                <w:szCs w:val="18"/>
              </w:rPr>
              <w:t xml:space="preserve">wymagany certyfikat z nawiązaniem do wzorca wyższego rzędu wystawiony przez laboratorium akredytowane wg wymagań normy 17025. </w:t>
            </w:r>
            <w:r w:rsidRPr="005F71A7">
              <w:rPr>
                <w:rFonts w:ascii="Times New Roman" w:eastAsia="Calibri" w:hAnsi="Times New Roman" w:cs="Times New Roman"/>
                <w:szCs w:val="18"/>
              </w:rPr>
              <w:t>Wymagana co najmniej 2 letnia ważność roztworu.</w:t>
            </w:r>
          </w:p>
          <w:p w:rsidR="00FD5140" w:rsidRPr="005F71A7" w:rsidRDefault="00FD5140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A7" w:rsidRPr="005F71A7" w:rsidRDefault="005F71A7" w:rsidP="005F71A7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O</w:t>
            </w:r>
            <w:r w:rsidR="00FD5140"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pak</w:t>
            </w: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.</w:t>
            </w:r>
          </w:p>
          <w:p w:rsidR="00FD5140" w:rsidRPr="005F71A7" w:rsidRDefault="00FD5140" w:rsidP="005F71A7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  <w:r w:rsidR="005F71A7"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2000 </w:t>
            </w: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5F71A7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5F71A7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5F71A7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FD5140" w:rsidRPr="005F71A7" w:rsidTr="005F71A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5F71A7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5F71A7" w:rsidRDefault="005F71A7" w:rsidP="00FD5140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5F71A7">
              <w:rPr>
                <w:rFonts w:ascii="Times New Roman" w:eastAsia="Calibri" w:hAnsi="Times New Roman" w:cs="Times New Roman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5F71A7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5F71A7" w:rsidRDefault="00FD5140" w:rsidP="00FD5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5F71A7" w:rsidRDefault="00FD5140" w:rsidP="00FD514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0" w:rsidRPr="005F71A7" w:rsidRDefault="00FD5140" w:rsidP="00FD5140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FD5140" w:rsidRPr="005F71A7" w:rsidRDefault="00FD5140" w:rsidP="00F4119B">
      <w:pPr>
        <w:rPr>
          <w:rFonts w:ascii="Times New Roman" w:hAnsi="Times New Roman" w:cs="Times New Roman"/>
        </w:rPr>
      </w:pPr>
    </w:p>
    <w:p w:rsidR="00FD5140" w:rsidRPr="00FD5140" w:rsidRDefault="00FD5140" w:rsidP="00FD5140">
      <w:pPr>
        <w:rPr>
          <w:rFonts w:ascii="Calibri" w:eastAsia="Calibri" w:hAnsi="Calibri" w:cs="Times New Roman"/>
        </w:rPr>
      </w:pPr>
    </w:p>
    <w:sectPr w:rsidR="00FD5140" w:rsidRPr="00FD5140" w:rsidSect="005B0BBA"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5F" w:rsidRDefault="0087565F" w:rsidP="005F71A7">
      <w:pPr>
        <w:spacing w:after="0" w:line="240" w:lineRule="auto"/>
      </w:pPr>
      <w:r>
        <w:separator/>
      </w:r>
    </w:p>
  </w:endnote>
  <w:endnote w:type="continuationSeparator" w:id="0">
    <w:p w:rsidR="0087565F" w:rsidRDefault="0087565F" w:rsidP="005F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90141"/>
      <w:docPartObj>
        <w:docPartGallery w:val="Page Numbers (Bottom of Page)"/>
        <w:docPartUnique/>
      </w:docPartObj>
    </w:sdtPr>
    <w:sdtContent>
      <w:p w:rsidR="005F71A7" w:rsidRDefault="005F71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5F71A7" w:rsidRDefault="005F7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5F" w:rsidRDefault="0087565F" w:rsidP="005F71A7">
      <w:pPr>
        <w:spacing w:after="0" w:line="240" w:lineRule="auto"/>
      </w:pPr>
      <w:r>
        <w:separator/>
      </w:r>
    </w:p>
  </w:footnote>
  <w:footnote w:type="continuationSeparator" w:id="0">
    <w:p w:rsidR="0087565F" w:rsidRDefault="0087565F" w:rsidP="005F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CE"/>
    <w:rsid w:val="005B0BBA"/>
    <w:rsid w:val="005F71A7"/>
    <w:rsid w:val="0087565F"/>
    <w:rsid w:val="00971DCE"/>
    <w:rsid w:val="00BD1E03"/>
    <w:rsid w:val="00D54617"/>
    <w:rsid w:val="00F4119B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19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D51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D5140"/>
  </w:style>
  <w:style w:type="character" w:styleId="Pogrubienie">
    <w:name w:val="Strong"/>
    <w:basedOn w:val="Domylnaczcionkaakapitu"/>
    <w:uiPriority w:val="22"/>
    <w:qFormat/>
    <w:rsid w:val="00FD5140"/>
    <w:rPr>
      <w:b/>
      <w:bCs/>
    </w:rPr>
  </w:style>
  <w:style w:type="character" w:customStyle="1" w:styleId="productcode">
    <w:name w:val="productcode"/>
    <w:basedOn w:val="Domylnaczcionkaakapitu"/>
    <w:rsid w:val="00FD514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D51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514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D51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1A7"/>
  </w:style>
  <w:style w:type="paragraph" w:styleId="Stopka">
    <w:name w:val="footer"/>
    <w:basedOn w:val="Normalny"/>
    <w:link w:val="StopkaZnak"/>
    <w:uiPriority w:val="99"/>
    <w:unhideWhenUsed/>
    <w:rsid w:val="005F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19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D51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D5140"/>
  </w:style>
  <w:style w:type="character" w:styleId="Pogrubienie">
    <w:name w:val="Strong"/>
    <w:basedOn w:val="Domylnaczcionkaakapitu"/>
    <w:uiPriority w:val="22"/>
    <w:qFormat/>
    <w:rsid w:val="00FD5140"/>
    <w:rPr>
      <w:b/>
      <w:bCs/>
    </w:rPr>
  </w:style>
  <w:style w:type="character" w:customStyle="1" w:styleId="productcode">
    <w:name w:val="productcode"/>
    <w:basedOn w:val="Domylnaczcionkaakapitu"/>
    <w:rsid w:val="00FD514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D51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514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D51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1A7"/>
  </w:style>
  <w:style w:type="paragraph" w:styleId="Stopka">
    <w:name w:val="footer"/>
    <w:basedOn w:val="Normalny"/>
    <w:link w:val="StopkaZnak"/>
    <w:uiPriority w:val="99"/>
    <w:unhideWhenUsed/>
    <w:rsid w:val="005F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la@gig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bula@gig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allenburg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3479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cp:lastPrinted>2017-10-18T11:09:00Z</cp:lastPrinted>
  <dcterms:created xsi:type="dcterms:W3CDTF">2017-11-03T12:44:00Z</dcterms:created>
  <dcterms:modified xsi:type="dcterms:W3CDTF">2017-11-03T12:44:00Z</dcterms:modified>
</cp:coreProperties>
</file>